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63" w:rsidRDefault="005C3563" w:rsidP="005C3563"/>
    <w:p w:rsidR="005C3563" w:rsidRDefault="005C3563" w:rsidP="005C3563">
      <w:pPr>
        <w:jc w:val="right"/>
      </w:pPr>
      <w:r w:rsidRPr="005C3563">
        <w:rPr>
          <w:b/>
          <w:noProof/>
          <w:lang w:eastAsia="ru-RU"/>
        </w:rPr>
        <w:drawing>
          <wp:inline distT="0" distB="0" distL="0" distR="0">
            <wp:extent cx="3727749" cy="2441986"/>
            <wp:effectExtent l="19050" t="0" r="6051" b="0"/>
            <wp:docPr id="1" name="Рисунок 1" descr="C:\Users\User\Desktop\всееееее\рррррр -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еееее\рррррр - коп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06" cy="244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563" w:rsidRDefault="005C3563" w:rsidP="005C3563">
      <w:pPr>
        <w:pStyle w:val="10"/>
        <w:keepNext/>
        <w:keepLines/>
        <w:shd w:val="clear" w:color="auto" w:fill="auto"/>
        <w:spacing w:after="0" w:line="300" w:lineRule="exact"/>
        <w:ind w:right="20"/>
      </w:pPr>
      <w:r>
        <w:tab/>
      </w:r>
      <w:r>
        <w:rPr>
          <w:color w:val="000000"/>
          <w:lang w:eastAsia="ru-RU" w:bidi="ru-RU"/>
        </w:rPr>
        <w:t>Положение о школьном музее</w:t>
      </w:r>
    </w:p>
    <w:p w:rsidR="005C3563" w:rsidRDefault="005C3563" w:rsidP="005C3563">
      <w:pPr>
        <w:pStyle w:val="10"/>
        <w:keepNext/>
        <w:keepLines/>
        <w:shd w:val="clear" w:color="auto" w:fill="auto"/>
        <w:spacing w:after="245" w:line="300" w:lineRule="exact"/>
        <w:ind w:firstLine="180"/>
      </w:pPr>
      <w:bookmarkStart w:id="0" w:name="bookmark3"/>
      <w:r>
        <w:rPr>
          <w:color w:val="000000"/>
          <w:lang w:eastAsia="ru-RU" w:bidi="ru-RU"/>
        </w:rPr>
        <w:t>в МКОУ «</w:t>
      </w:r>
      <w:proofErr w:type="spellStart"/>
      <w:r>
        <w:rPr>
          <w:color w:val="000000"/>
          <w:lang w:eastAsia="ru-RU" w:bidi="ru-RU"/>
        </w:rPr>
        <w:t>Нижнеказанищенская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сош</w:t>
      </w:r>
      <w:proofErr w:type="spellEnd"/>
      <w:r>
        <w:rPr>
          <w:color w:val="000000"/>
          <w:lang w:eastAsia="ru-RU" w:bidi="ru-RU"/>
        </w:rPr>
        <w:t xml:space="preserve"> №2 имени </w:t>
      </w:r>
      <w:proofErr w:type="spellStart"/>
      <w:r>
        <w:rPr>
          <w:color w:val="000000"/>
          <w:lang w:eastAsia="ru-RU" w:bidi="ru-RU"/>
        </w:rPr>
        <w:t>Наби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Ханмурзаева</w:t>
      </w:r>
      <w:proofErr w:type="spellEnd"/>
      <w:r>
        <w:rPr>
          <w:color w:val="000000"/>
          <w:lang w:eastAsia="ru-RU" w:bidi="ru-RU"/>
        </w:rPr>
        <w:t>».</w:t>
      </w:r>
      <w:bookmarkEnd w:id="0"/>
    </w:p>
    <w:p w:rsidR="005C3563" w:rsidRDefault="005C3563" w:rsidP="005C3563">
      <w:pPr>
        <w:pStyle w:val="20"/>
        <w:keepNext/>
        <w:keepLines/>
        <w:shd w:val="clear" w:color="auto" w:fill="auto"/>
        <w:ind w:right="20"/>
        <w:jc w:val="center"/>
      </w:pPr>
      <w:bookmarkStart w:id="1" w:name="bookmark4"/>
      <w:r>
        <w:rPr>
          <w:color w:val="000000"/>
          <w:lang w:eastAsia="ru-RU" w:bidi="ru-RU"/>
        </w:rPr>
        <w:t>1.Общие положения</w:t>
      </w:r>
      <w:bookmarkEnd w:id="1"/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Школьный музей действует на основании Закона Российской Федерации «Об образовании», в части учета и хранения фондов - Федерального закона «О Музейном фонде и музеях Российской Федерации».</w:t>
      </w:r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Школьный музей является систематизированным, тематическим собранием подлинных памятников истории, культуры и природы, комплектуемых, сохраняемых и экспонируемых в соответствии с действующими правилами. В основе поисковой и собирательской деятельности музея лежит краеведческий принцип.</w:t>
      </w:r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Школьные музеи создаются в различных типах образовательных учреждений под руководством педагогов и при участии общественности.</w:t>
      </w:r>
    </w:p>
    <w:p w:rsidR="005C3563" w:rsidRDefault="005C3563" w:rsidP="005C3563">
      <w:pPr>
        <w:pStyle w:val="22"/>
        <w:shd w:val="clear" w:color="auto" w:fill="auto"/>
        <w:ind w:firstLine="320"/>
        <w:jc w:val="both"/>
      </w:pPr>
      <w:r>
        <w:rPr>
          <w:color w:val="000000"/>
          <w:lang w:eastAsia="ru-RU" w:bidi="ru-RU"/>
        </w:rPr>
        <w:t>Подлинные памятники истории, культуры и природы, хранящиеся в фондах школьных музеев, входят в состав музейного фонда и Государственного архивного фонда России и подлежат государственному учету и сохранности в установленном порядке.</w:t>
      </w:r>
    </w:p>
    <w:p w:rsidR="005C3563" w:rsidRDefault="005C3563" w:rsidP="005C3563">
      <w:pPr>
        <w:pStyle w:val="20"/>
        <w:keepNext/>
        <w:keepLines/>
        <w:shd w:val="clear" w:color="auto" w:fill="auto"/>
        <w:ind w:right="20"/>
        <w:jc w:val="center"/>
      </w:pPr>
      <w:bookmarkStart w:id="2" w:name="bookmark5"/>
      <w:r>
        <w:rPr>
          <w:color w:val="000000"/>
          <w:lang w:eastAsia="ru-RU" w:bidi="ru-RU"/>
        </w:rPr>
        <w:t>2.Основные понятия</w:t>
      </w:r>
      <w:bookmarkEnd w:id="2"/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Профиль музея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Музейный предмет - памятник материальной или духовной культуры, объект природы, поступивший в музей и зафиксированный в инвентарной книге.</w:t>
      </w:r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Музейное собрание - научно организованная совокупность музейных предметов и научно-вспомогательных материалов.</w:t>
      </w:r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Комплектование музейных фондов - деятельность музея по выявлению, сбору, учету и описанию музейных предметов.</w:t>
      </w:r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Книга поступлений - основной документ учета музейных предметов.</w:t>
      </w:r>
    </w:p>
    <w:p w:rsidR="005C3563" w:rsidRDefault="005C3563" w:rsidP="005C3563">
      <w:pPr>
        <w:pStyle w:val="22"/>
        <w:shd w:val="clear" w:color="auto" w:fill="auto"/>
        <w:ind w:firstLine="320"/>
        <w:jc w:val="both"/>
      </w:pPr>
      <w:r>
        <w:rPr>
          <w:color w:val="000000"/>
          <w:lang w:eastAsia="ru-RU" w:bidi="ru-RU"/>
        </w:rPr>
        <w:t>Экспозиция - выставленные на обозрение в определенной системе музейные предметы (экспонаты).</w:t>
      </w:r>
    </w:p>
    <w:p w:rsidR="005C3563" w:rsidRDefault="005C3563" w:rsidP="005C3563">
      <w:pPr>
        <w:pStyle w:val="20"/>
        <w:keepNext/>
        <w:keepLines/>
        <w:numPr>
          <w:ilvl w:val="0"/>
          <w:numId w:val="1"/>
        </w:numPr>
        <w:shd w:val="clear" w:color="auto" w:fill="auto"/>
        <w:ind w:left="3760"/>
      </w:pPr>
      <w:bookmarkStart w:id="3" w:name="bookmark6"/>
      <w:r>
        <w:rPr>
          <w:color w:val="000000"/>
          <w:lang w:eastAsia="ru-RU" w:bidi="ru-RU"/>
        </w:rPr>
        <w:t>Цели и задачи:</w:t>
      </w:r>
      <w:bookmarkEnd w:id="3"/>
    </w:p>
    <w:p w:rsidR="005C3563" w:rsidRDefault="005C3563" w:rsidP="005C3563">
      <w:pPr>
        <w:pStyle w:val="22"/>
        <w:shd w:val="clear" w:color="auto" w:fill="auto"/>
        <w:spacing w:after="0"/>
        <w:ind w:firstLine="320"/>
        <w:jc w:val="both"/>
      </w:pPr>
      <w:r>
        <w:rPr>
          <w:color w:val="000000"/>
          <w:lang w:eastAsia="ru-RU" w:bidi="ru-RU"/>
        </w:rPr>
        <w:t>Школьный музей способствует:</w:t>
      </w:r>
    </w:p>
    <w:p w:rsidR="005C3563" w:rsidRDefault="005C3563" w:rsidP="005C3563">
      <w:pPr>
        <w:pStyle w:val="22"/>
        <w:shd w:val="clear" w:color="auto" w:fill="auto"/>
        <w:spacing w:after="0"/>
        <w:ind w:firstLine="180"/>
      </w:pPr>
      <w:r>
        <w:rPr>
          <w:color w:val="000000"/>
          <w:lang w:eastAsia="ru-RU" w:bidi="ru-RU"/>
        </w:rPr>
        <w:t>- воспитанию у детей и подростков края патриотизма, гражданственности, бережного отношения к традициям, культуре и истории своего и других народов;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 xml:space="preserve">приобщению детей и подростков к историческому и духовному наследию </w:t>
      </w:r>
      <w:r>
        <w:t xml:space="preserve">республики Дагестан </w:t>
      </w:r>
      <w:r>
        <w:rPr>
          <w:color w:val="000000"/>
          <w:lang w:eastAsia="ru-RU" w:bidi="ru-RU"/>
        </w:rPr>
        <w:t>через практическое участие в сборе и хранении документов, изучении и благоустройстве памятников.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Задачами школьного музея являются: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 xml:space="preserve">использование культурных ценностей </w:t>
      </w:r>
      <w:r>
        <w:t>Республики Дагестан</w:t>
      </w:r>
      <w:r>
        <w:rPr>
          <w:color w:val="000000"/>
          <w:lang w:eastAsia="ru-RU" w:bidi="ru-RU"/>
        </w:rPr>
        <w:t xml:space="preserve">, </w:t>
      </w:r>
      <w:r>
        <w:t xml:space="preserve">Буйнакского </w:t>
      </w:r>
      <w:r>
        <w:rPr>
          <w:color w:val="000000"/>
          <w:lang w:eastAsia="ru-RU" w:bidi="ru-RU"/>
        </w:rPr>
        <w:t xml:space="preserve">района, села </w:t>
      </w:r>
      <w:proofErr w:type="spellStart"/>
      <w:r>
        <w:t>Н-</w:t>
      </w:r>
      <w:r>
        <w:lastRenderedPageBreak/>
        <w:t>Казанище</w:t>
      </w:r>
      <w:proofErr w:type="spellEnd"/>
      <w:r>
        <w:rPr>
          <w:color w:val="000000"/>
          <w:lang w:eastAsia="ru-RU" w:bidi="ru-RU"/>
        </w:rPr>
        <w:t xml:space="preserve"> для развития детей и подростков;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33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содействие в организации и проведении учебно-воспитательного процесса;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охрана и пропаганда памятников истории, культуры и природы родного поселка, края;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1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активная экскурсионно-массовая работа с учащимися, с населением, тесная связь с ветеранскими и общественными объединениями;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33"/>
        </w:tabs>
        <w:ind w:firstLine="200"/>
        <w:jc w:val="both"/>
      </w:pPr>
      <w:r>
        <w:rPr>
          <w:color w:val="000000"/>
          <w:lang w:eastAsia="ru-RU" w:bidi="ru-RU"/>
        </w:rPr>
        <w:t>формирование фонда школьного музея и обеспечение его сохранности.</w:t>
      </w:r>
    </w:p>
    <w:p w:rsidR="005C3563" w:rsidRDefault="005C3563" w:rsidP="005C3563">
      <w:pPr>
        <w:pStyle w:val="20"/>
        <w:keepNext/>
        <w:keepLines/>
        <w:numPr>
          <w:ilvl w:val="0"/>
          <w:numId w:val="1"/>
        </w:numPr>
        <w:shd w:val="clear" w:color="auto" w:fill="auto"/>
        <w:ind w:left="2900"/>
      </w:pPr>
      <w:bookmarkStart w:id="4" w:name="bookmark7"/>
      <w:r>
        <w:rPr>
          <w:color w:val="000000"/>
          <w:lang w:eastAsia="ru-RU" w:bidi="ru-RU"/>
        </w:rPr>
        <w:t>Содержание и формы работы</w:t>
      </w:r>
      <w:bookmarkEnd w:id="4"/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Школьные музеи в своей деятельности руководствуются документами: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33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Закон Российской Федерации об образовании от 13 января 1996года №12-ФЗ;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01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письмо Министерства образования России №28-51-181/16 от 12 марта 2003г. «О деятельности музеев образовательных учреждений»;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33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нормативные документы о фондах государственных музеев России;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Закон Российской Федерации «Основы законодательства РФ о культуре», постановление ВСРФ №3612-1 от 09.11.1992г.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Школьные музеи принимают участие в плановых переаттестациях, выставках, конкурсах, смотрах, включаются в программы культурно-патриотического и молодежного движения, участвуют в традиционных городских краеведческих чтениях школьников, районных, городских и краевых предметных олимпиадах, представляя на них результаты работы юных исследователей по тематике музея.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Совет музея: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изучает литературно-исторические и другие источники соответствующей профилю музея, тематики;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01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систематически пополняет фонды и библиотеки музея путем активного поиска в туристских походах, экскурсиях;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ведет строгий учет фондов в инвентарной книге, обеспечивает сохранность музейных предметов;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33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создает и обновляет экспозиции, выставки;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проводит экскурсионно-лекторскую и массовую работу для учащихся и населения;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200"/>
        <w:jc w:val="both"/>
      </w:pPr>
      <w:r>
        <w:rPr>
          <w:color w:val="000000"/>
          <w:lang w:eastAsia="ru-RU" w:bidi="ru-RU"/>
        </w:rPr>
        <w:t>устанавливает и поддерживает связь со школьными музеями соответствующего профиля;</w:t>
      </w:r>
    </w:p>
    <w:p w:rsidR="005C3563" w:rsidRDefault="005C3563" w:rsidP="005C3563">
      <w:pPr>
        <w:pStyle w:val="22"/>
        <w:numPr>
          <w:ilvl w:val="0"/>
          <w:numId w:val="2"/>
        </w:numPr>
        <w:shd w:val="clear" w:color="auto" w:fill="auto"/>
        <w:tabs>
          <w:tab w:val="left" w:pos="433"/>
        </w:tabs>
        <w:ind w:firstLine="200"/>
        <w:jc w:val="both"/>
      </w:pPr>
      <w:r>
        <w:rPr>
          <w:color w:val="000000"/>
          <w:lang w:eastAsia="ru-RU" w:bidi="ru-RU"/>
        </w:rPr>
        <w:t xml:space="preserve">проводит </w:t>
      </w:r>
      <w:proofErr w:type="gramStart"/>
      <w:r>
        <w:rPr>
          <w:color w:val="000000"/>
          <w:lang w:eastAsia="ru-RU" w:bidi="ru-RU"/>
        </w:rPr>
        <w:t>обучение по программе</w:t>
      </w:r>
      <w:proofErr w:type="gramEnd"/>
      <w:r>
        <w:rPr>
          <w:color w:val="000000"/>
          <w:lang w:eastAsia="ru-RU" w:bidi="ru-RU"/>
        </w:rPr>
        <w:t xml:space="preserve"> «Юный музеевед».</w:t>
      </w:r>
    </w:p>
    <w:p w:rsidR="005C3563" w:rsidRDefault="005C3563" w:rsidP="005C356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993"/>
        </w:tabs>
        <w:ind w:left="2640"/>
        <w:jc w:val="both"/>
      </w:pPr>
      <w:bookmarkStart w:id="5" w:name="bookmark8"/>
      <w:r>
        <w:rPr>
          <w:color w:val="000000"/>
          <w:lang w:eastAsia="ru-RU" w:bidi="ru-RU"/>
        </w:rPr>
        <w:t>Организация деятельности музея</w:t>
      </w:r>
      <w:bookmarkEnd w:id="5"/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Создание школьного музея является результатом целенаправленной, творческой поисково-исследовательской работы школьников и педагогов по теме, связанной с историей, культурой, природой города и родного края, и возможно при наличии: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-актива учащихся, способного осуществлять систематическую поисковую, фондовую, экспозиционную, культурно-просветительскую работу;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-руководителя-педагога и активного участия в этой работе педагогического коллектива;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-собранной и зарегистрированной в инвентарной книге коллекции музейных предметов, дающей возможность создать музей определенного профиля;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-экспозиций, отвечающих по содержанию и оформлению современным требованиям;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-помещения, площадки и оборудования, обеспечивающих сохранность музейных предметов и условия их показа;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-устава (положения) музея, утвержденного руководителем образовательного учреждения.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 xml:space="preserve">Профиль школьного музея определяется педагогической целесообразностью и характером имеющихся коллекций памятников истории и культуры, природы. Школьные музеи могут иметь профили: исторический, комплексный краеведческий и </w:t>
      </w:r>
      <w:proofErr w:type="spellStart"/>
      <w:proofErr w:type="gramStart"/>
      <w:r>
        <w:rPr>
          <w:color w:val="000000"/>
          <w:lang w:eastAsia="ru-RU" w:bidi="ru-RU"/>
        </w:rPr>
        <w:t>естественно-научный</w:t>
      </w:r>
      <w:proofErr w:type="spellEnd"/>
      <w:proofErr w:type="gramEnd"/>
      <w:r>
        <w:rPr>
          <w:color w:val="000000"/>
          <w:lang w:eastAsia="ru-RU" w:bidi="ru-RU"/>
        </w:rPr>
        <w:t xml:space="preserve"> (географический, охраны природы и т. д.), литературный, художественный, музыкальный, театральный, народного творчества и т. д. Школьные музеи, создаваемые в память о выдающемся событии или лице, расположенные на месте события или в памятном здании, независимо от профиля являются мемориальными.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Вопрос об открытии музея решается советом школы или педагогическим советом. Решение об открытии музея согласовывается с районными управлениями по образованию и культуре, и оформляется приказом директора образовательного учреждения.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lastRenderedPageBreak/>
        <w:t>Учет и регистрация школьного музея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5C3563" w:rsidRDefault="005C3563" w:rsidP="005C3563">
      <w:pPr>
        <w:pStyle w:val="22"/>
        <w:shd w:val="clear" w:color="auto" w:fill="auto"/>
        <w:ind w:firstLine="300"/>
        <w:jc w:val="both"/>
      </w:pPr>
      <w:r>
        <w:rPr>
          <w:color w:val="000000"/>
          <w:lang w:eastAsia="ru-RU" w:bidi="ru-RU"/>
        </w:rPr>
        <w:t>Наличие школьного музея, имеющего паспорт и прошедшего очередную переаттестацию, учитывается при определении объемных и качественных показателей при отнесении учреждений и организаций образования к группам по оплате труда руководящих работников.</w:t>
      </w:r>
    </w:p>
    <w:p w:rsidR="005C3563" w:rsidRDefault="005C3563" w:rsidP="005C356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13"/>
        </w:tabs>
        <w:ind w:left="3700"/>
        <w:jc w:val="both"/>
      </w:pPr>
      <w:bookmarkStart w:id="6" w:name="bookmark9"/>
      <w:r>
        <w:rPr>
          <w:color w:val="000000"/>
          <w:lang w:eastAsia="ru-RU" w:bidi="ru-RU"/>
        </w:rPr>
        <w:t>Функции музея</w:t>
      </w:r>
      <w:bookmarkEnd w:id="6"/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Основными функциями музея являются:</w:t>
      </w:r>
    </w:p>
    <w:p w:rsidR="005C3563" w:rsidRDefault="005C3563" w:rsidP="005C3563">
      <w:pPr>
        <w:pStyle w:val="22"/>
        <w:shd w:val="clear" w:color="auto" w:fill="auto"/>
        <w:spacing w:after="0"/>
        <w:ind w:firstLine="200"/>
        <w:jc w:val="both"/>
      </w:pPr>
      <w:r>
        <w:rPr>
          <w:color w:val="000000"/>
          <w:lang w:eastAsia="ru-RU" w:bidi="ru-RU"/>
        </w:rPr>
        <w:t>-документирование природы, истории и культуры родного края;</w:t>
      </w:r>
    </w:p>
    <w:p w:rsidR="005C3563" w:rsidRDefault="005C3563" w:rsidP="005C3563">
      <w:pPr>
        <w:pStyle w:val="22"/>
        <w:shd w:val="clear" w:color="auto" w:fill="auto"/>
        <w:spacing w:after="0"/>
        <w:ind w:firstLine="200"/>
        <w:jc w:val="both"/>
      </w:pPr>
      <w:r>
        <w:rPr>
          <w:color w:val="000000"/>
          <w:lang w:eastAsia="ru-RU" w:bidi="ru-RU"/>
        </w:rPr>
        <w:t xml:space="preserve">-осуществление музейными средствами деятельности по воспитанию, обучению, развитию, социализации </w:t>
      </w:r>
      <w:proofErr w:type="gramStart"/>
      <w:r>
        <w:rPr>
          <w:color w:val="000000"/>
          <w:lang w:eastAsia="ru-RU" w:bidi="ru-RU"/>
        </w:rPr>
        <w:t>обучающихся</w:t>
      </w:r>
      <w:proofErr w:type="gramEnd"/>
      <w:r>
        <w:rPr>
          <w:color w:val="000000"/>
          <w:lang w:eastAsia="ru-RU" w:bidi="ru-RU"/>
        </w:rPr>
        <w:t>;</w:t>
      </w:r>
    </w:p>
    <w:p w:rsidR="005C3563" w:rsidRDefault="005C3563" w:rsidP="005C3563">
      <w:pPr>
        <w:pStyle w:val="22"/>
        <w:shd w:val="clear" w:color="auto" w:fill="auto"/>
        <w:spacing w:after="0"/>
        <w:ind w:firstLine="200"/>
        <w:jc w:val="both"/>
      </w:pPr>
      <w:r>
        <w:rPr>
          <w:color w:val="000000"/>
          <w:lang w:eastAsia="ru-RU" w:bidi="ru-RU"/>
        </w:rPr>
        <w:t>-организация культурно-просветительской, методической, информационной и иной деятельности, разрешенной законом;</w:t>
      </w:r>
    </w:p>
    <w:p w:rsidR="005C3563" w:rsidRDefault="005C3563" w:rsidP="005C3563">
      <w:pPr>
        <w:pStyle w:val="22"/>
        <w:shd w:val="clear" w:color="auto" w:fill="auto"/>
        <w:ind w:firstLine="200"/>
        <w:jc w:val="both"/>
      </w:pPr>
      <w:r>
        <w:rPr>
          <w:color w:val="000000"/>
          <w:lang w:eastAsia="ru-RU" w:bidi="ru-RU"/>
        </w:rPr>
        <w:t>-развитие детского самоуправления.</w:t>
      </w:r>
    </w:p>
    <w:p w:rsidR="005C3563" w:rsidRDefault="005C3563" w:rsidP="005C3563">
      <w:pPr>
        <w:pStyle w:val="20"/>
        <w:keepNext/>
        <w:keepLines/>
        <w:numPr>
          <w:ilvl w:val="0"/>
          <w:numId w:val="1"/>
        </w:numPr>
        <w:shd w:val="clear" w:color="auto" w:fill="auto"/>
        <w:ind w:left="1200"/>
      </w:pPr>
      <w:bookmarkStart w:id="7" w:name="bookmark10"/>
      <w:r>
        <w:rPr>
          <w:color w:val="000000"/>
          <w:lang w:eastAsia="ru-RU" w:bidi="ru-RU"/>
        </w:rPr>
        <w:t>Учет и обеспечение сохранности фондов школьного музея</w:t>
      </w:r>
      <w:bookmarkEnd w:id="7"/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Учет музейных предметов собрания музея осуществляется раздельно по основному и научно-вспомогательному фондам:</w:t>
      </w:r>
    </w:p>
    <w:p w:rsidR="005C3563" w:rsidRDefault="005C3563" w:rsidP="005C3563">
      <w:pPr>
        <w:pStyle w:val="22"/>
        <w:shd w:val="clear" w:color="auto" w:fill="auto"/>
        <w:spacing w:after="0"/>
        <w:ind w:firstLine="200"/>
        <w:jc w:val="both"/>
      </w:pPr>
      <w:r>
        <w:rPr>
          <w:color w:val="000000"/>
          <w:lang w:eastAsia="ru-RU" w:bidi="ru-RU"/>
        </w:rPr>
        <w:t>-учет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5C3563" w:rsidRDefault="005C3563" w:rsidP="005C3563">
      <w:pPr>
        <w:pStyle w:val="22"/>
        <w:shd w:val="clear" w:color="auto" w:fill="auto"/>
        <w:spacing w:after="0"/>
        <w:ind w:firstLine="200"/>
        <w:jc w:val="both"/>
      </w:pPr>
      <w:r>
        <w:rPr>
          <w:color w:val="000000"/>
          <w:lang w:eastAsia="ru-RU" w:bidi="ru-RU"/>
        </w:rPr>
        <w:t>-учет научно-вспомогательных материалов (копий, макетов, диаграмм и т. п.) осуществляется в книге учета научно-вспомогательного фонда.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 на праве оперативного управления.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Ответственность за сохранность фондов музея несет руководитель образовательного учреждения.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5C3563" w:rsidRDefault="005C3563" w:rsidP="005C3563">
      <w:pPr>
        <w:pStyle w:val="22"/>
        <w:shd w:val="clear" w:color="auto" w:fill="auto"/>
        <w:ind w:firstLine="300"/>
        <w:jc w:val="both"/>
      </w:pPr>
      <w:r>
        <w:rPr>
          <w:color w:val="000000"/>
          <w:lang w:eastAsia="ru-RU" w:bidi="ru-RU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5C3563" w:rsidRDefault="005C3563" w:rsidP="005C356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92"/>
        </w:tabs>
        <w:ind w:left="1860"/>
        <w:jc w:val="both"/>
      </w:pPr>
      <w:bookmarkStart w:id="8" w:name="bookmark11"/>
      <w:r>
        <w:rPr>
          <w:color w:val="000000"/>
          <w:lang w:eastAsia="ru-RU" w:bidi="ru-RU"/>
        </w:rPr>
        <w:t>Руководство деятельностью школьного музея</w:t>
      </w:r>
      <w:bookmarkEnd w:id="8"/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Общее руководство деятельностью музея осуществляет руководитель образовательного учреждения.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Непосредственное руководство практической деятельностью музея осуществляет руководитель музея, назначенный приказом по образовательному учреждению.</w:t>
      </w:r>
    </w:p>
    <w:p w:rsidR="005C3563" w:rsidRDefault="005C3563" w:rsidP="005C3563">
      <w:pPr>
        <w:pStyle w:val="22"/>
        <w:shd w:val="clear" w:color="auto" w:fill="auto"/>
        <w:ind w:firstLine="300"/>
        <w:jc w:val="both"/>
      </w:pPr>
      <w:r>
        <w:rPr>
          <w:color w:val="000000"/>
          <w:lang w:eastAsia="ru-RU" w:bidi="ru-RU"/>
        </w:rPr>
        <w:t>В целях оказания помощи школьному музею может быть организован совет содействия или попечительский совет.</w:t>
      </w:r>
    </w:p>
    <w:p w:rsidR="005C3563" w:rsidRDefault="005C3563" w:rsidP="005C356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92"/>
        </w:tabs>
        <w:ind w:left="1860"/>
        <w:jc w:val="both"/>
      </w:pPr>
      <w:bookmarkStart w:id="9" w:name="bookmark12"/>
      <w:r>
        <w:rPr>
          <w:color w:val="000000"/>
          <w:lang w:eastAsia="ru-RU" w:bidi="ru-RU"/>
        </w:rPr>
        <w:t>Реорганизация (ликвидация) школьного музея</w:t>
      </w:r>
      <w:bookmarkEnd w:id="9"/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Вопрос о реорганизации (ликвидации) музея, а также о судьбе его коллекций решатся учредителем по согласованию с вышестоящим органом управления образованием.</w:t>
      </w:r>
    </w:p>
    <w:p w:rsidR="005C3563" w:rsidRDefault="005C3563" w:rsidP="005C3563">
      <w:pPr>
        <w:pStyle w:val="22"/>
        <w:shd w:val="clear" w:color="auto" w:fill="auto"/>
        <w:spacing w:after="0"/>
        <w:ind w:firstLine="300"/>
        <w:jc w:val="both"/>
      </w:pPr>
      <w:r>
        <w:rPr>
          <w:color w:val="000000"/>
          <w:lang w:eastAsia="ru-RU" w:bidi="ru-RU"/>
        </w:rPr>
        <w:t>Для передачи фондов школьных музеев в государственный или общественный музей создается специальная музейная комиссия. Паспорт школьного музея при закрытии передается в отдел образования</w:t>
      </w:r>
      <w:r>
        <w:t xml:space="preserve"> Буйнакского</w:t>
      </w:r>
      <w:r>
        <w:rPr>
          <w:color w:val="000000"/>
          <w:lang w:eastAsia="ru-RU" w:bidi="ru-RU"/>
        </w:rPr>
        <w:t xml:space="preserve"> района.</w:t>
      </w:r>
    </w:p>
    <w:p w:rsidR="009263A5" w:rsidRPr="005C3563" w:rsidRDefault="009263A5" w:rsidP="005C3563">
      <w:pPr>
        <w:tabs>
          <w:tab w:val="left" w:pos="3507"/>
        </w:tabs>
      </w:pPr>
    </w:p>
    <w:sectPr w:rsidR="009263A5" w:rsidRPr="005C3563" w:rsidSect="005C3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05A9"/>
    <w:multiLevelType w:val="multilevel"/>
    <w:tmpl w:val="8B48C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607EE"/>
    <w:multiLevelType w:val="multilevel"/>
    <w:tmpl w:val="825228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563"/>
    <w:rsid w:val="005C3563"/>
    <w:rsid w:val="0092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563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rsid w:val="005C3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C35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5C356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5C3563"/>
    <w:pPr>
      <w:widowControl w:val="0"/>
      <w:shd w:val="clear" w:color="auto" w:fill="FFFFFF"/>
      <w:spacing w:after="0" w:line="27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5C3563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5C3563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2019-03-30T08:52:00Z</dcterms:created>
  <dcterms:modified xsi:type="dcterms:W3CDTF">2019-03-30T08:53:00Z</dcterms:modified>
</cp:coreProperties>
</file>