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80" w:rsidRPr="00ED0ECE" w:rsidRDefault="003F1180" w:rsidP="003F11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CE">
        <w:rPr>
          <w:rFonts w:ascii="Times New Roman" w:hAnsi="Times New Roman" w:cs="Times New Roman"/>
          <w:b/>
          <w:sz w:val="28"/>
          <w:szCs w:val="28"/>
        </w:rPr>
        <w:t>Государственный образовательный стандарт и нормативные документы, регламентирующие содержание образования.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ГОС – это система основных параметров, которые принимаются в качестве </w:t>
      </w:r>
      <w:proofErr w:type="spellStart"/>
      <w:r w:rsidRPr="00ED0ECE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 xml:space="preserve"> нормы, образованности, отражающая общественный идеал и учитывающий возможности реальной личности по достижению этого идеала. Нормы и 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 установленные стандартом понимаются как эталон, при оценке качества образования.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Объекты стандартизации – структура образования, содержание, объем учебной нагрузки, уровень подготовки 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. Стандарт образования включает – федеральный, национально-региональный, школьный. Федеральный – определяет те нормативы, соблюдение которых обеспечивает единство </w:t>
      </w:r>
      <w:proofErr w:type="spellStart"/>
      <w:r w:rsidRPr="00ED0EC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 xml:space="preserve"> пространства РФ, интеграцию личности в системе мировой культуры вот почему он считается базовым.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0ECE">
        <w:rPr>
          <w:rFonts w:ascii="Times New Roman" w:hAnsi="Times New Roman" w:cs="Times New Roman"/>
          <w:sz w:val="28"/>
          <w:szCs w:val="28"/>
        </w:rPr>
        <w:t>Нац-региональный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 xml:space="preserve"> – определяет те нормативы, которые относятся к компетенции регионов (в языке, литературе, географии).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0ECE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 – специфика и направленность отдельного учебного заведения. К нормативным документам относятся: учебный план – нормативный документ определяющий состав учебных предметов, порядок и последовательность их изучения по годам, а т.ж. кол-во 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 отведенное на их изучение (недельное, годовое). Существует – базовый </w:t>
      </w:r>
      <w:proofErr w:type="spellStart"/>
      <w:r w:rsidRPr="00ED0EC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 xml:space="preserve"> план, региональный, план школы. Федеральный компонент обеспечивает единство школьного образования в стране и включает в себя в полном объеме такие образовательные области, как математика и информатика, в которых выделяются учебные курсы общекультурного и общенационального значения. Национально-региональный компонент обеспечивает образовательные потребности и интересы народов нашей страны в лице субъектов Федерации (родной язык и литература или разделы, отражающие национальное своеобразие культуры). Интересы конкретного образовательного учреждения с учетом федерального и национально-регионального компонентов находят отражение в школьном компоненте учебного плана.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Структура учебного плана:  Инвариантная часть (редко меняется).  Вариантная часть – индивид характер развития обучаемых с учетом их личностных интересов (факультативов). В учебных планах школы представлены также теоретическое и </w:t>
      </w:r>
      <w:r w:rsidRPr="00ED0ECE">
        <w:rPr>
          <w:rFonts w:ascii="Times New Roman" w:hAnsi="Times New Roman" w:cs="Times New Roman"/>
          <w:sz w:val="28"/>
          <w:szCs w:val="28"/>
        </w:rPr>
        <w:lastRenderedPageBreak/>
        <w:t>практическое обучение. Их пересечение приводит к необходимости введения лабораторно-практических занятий, учебных и производственных практик.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Учебные программы – это нормативный документ, раскрывающий содержание </w:t>
      </w:r>
      <w:proofErr w:type="spellStart"/>
      <w:r w:rsidRPr="00ED0ECE">
        <w:rPr>
          <w:rFonts w:ascii="Times New Roman" w:hAnsi="Times New Roman" w:cs="Times New Roman"/>
          <w:sz w:val="28"/>
          <w:szCs w:val="28"/>
        </w:rPr>
        <w:t>зун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 xml:space="preserve"> подлежащих усвоению разрабатывается на основе гос. Учебные программы бывают: типовые (минимум образов); рабочие; авторские.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A05A59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Учебный предмет - это система научных знаний, практических умений и навыков, которые позволяют учащимся усвоить с определенной глубиной и в соответствии с их возрастными познавательными возможностями основные исходные положения науки или стороны культуры, труда, производства.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0ECE">
        <w:rPr>
          <w:rFonts w:ascii="Times New Roman" w:hAnsi="Times New Roman" w:cs="Times New Roman"/>
          <w:b/>
          <w:sz w:val="28"/>
          <w:szCs w:val="28"/>
        </w:rPr>
        <w:t>Конвенции о правах ребёнка</w:t>
      </w:r>
    </w:p>
    <w:p w:rsidR="003F1180" w:rsidRPr="00ED0ECE" w:rsidRDefault="003F1180" w:rsidP="003F118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Конвенция — это международный документ, признающий все права человека в отношении детей от 0 до 18 лет. 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  20 ноября 1989 года.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Конвенция – правовой документ высокого международного стандарта. Она провозглашает ребенка полноценной личностью, самостоятельным субъектом права. Такого отношения к ребенку не было нигде и никогда. Определяя права детей, которые отражают весь комплекс гражданских, политических, экономических, социальных и культурных прав человека. Конвенция устанавливает и правовые нормы ответственности государства, создает специальный механизм контроля (Комитет ООН по правам ребенка) и наделяет его высокими полномочиями.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Конвенция – документ высочайшего педагогического значения. Она призывает и взрослых, и детей строить свои взаимоотношения на нравственно-правовых нормах, в основе которых лежит подлинный гуманизм и демократизм, уважение и бережное отношение к личности ребенка, его мнению и взглядам. Они должны быть основой педагогики, воспитания и решительного устранения авторитарного стиля общения взрослого и ребенка, учителя и ученика. Одновременно Конвенция утверждает необходимость формирования у подрастающего поколения осознанного понимания законов и прав других людей, уважительного к ним отношения.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Идеи Конвенции должны внести много принципиально нового не только в наше законодательство, но прежде всего в наше сознание. Основная идея Конвекции заключается в наилучшем обеспечении интересов ребенка. ЕЁ положение сводятся к четырем важнейшим требованиям, которые должны обеспечить права детей: выживание, развитие, защита и обеспечение активного участия в жизни общества. Конвекция утверждает ряд важных социальных правовых принципов, главный из которых – признание ребенка полноценной и полноправной личностью. Это признание того, что дети должны обладать правами человека по собственному праву, а не как придаток своих родителей или опекунов. Согласно Конвекции, ребенком является каждое человеческое существо до достижения 18-летнего возраста, если по </w:t>
      </w:r>
      <w:r w:rsidRPr="00ED0ECE">
        <w:rPr>
          <w:rFonts w:ascii="Times New Roman" w:hAnsi="Times New Roman" w:cs="Times New Roman"/>
          <w:sz w:val="28"/>
          <w:szCs w:val="28"/>
        </w:rPr>
        <w:lastRenderedPageBreak/>
        <w:t>национальным законам не установлен более ранний возраст достижения совершеннолетия. Признавая ребенка самостоятельным субъектом права, Конвекция охватывает весь комплекс гражданских, политических, экономических, социальных и культурных прав. Одновременно она подчеркивает, что осуществление одного права неотделимо от осуществления других. Она провозглашает приоритетность интересов детей перед потребностями государства, общества, религии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 семьи. Конвенция утверждает, что свобода, необходимая ребенку для развития интеллектуальных, моральных и духовных способностей, требует не только здоровой, но и безопасной окружающей среды, соответствующего уровня здравоохранения, обеспечения минимальных норм питания, одежды и жилища. Кроме того, данные права должны предоставляться детям в первую очередь, всегда в приоритетном порядке.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Поскольку 15 сентября 1990 года Конвенция о правах ребёнка вступила в законную силу на территории нашего государства, положения данной Конвенции должны соблюдаться.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 Определение ребенка. Человек до 18 лет считается ребёнком и обладает всеми правами, заключёнными в данной Конвенции.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2 Недопущение и предотвращение дискриминации. Каждый ребёнок, независимо от расы, цвета кожи, пола, религии и социального происхождения обладает правами, предусмотренными данной Конвенцией и не должен подвергаться дискриминации.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 Соблюдение интересов ребёнка. При принятии решений государство должно обеспечивать интересы ребёнка и предоставлять ему защиту и заботу.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4 Реализация прав. Государство должно осуществлять все права ребёнка, признанные данной Конвенцией.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5 Воспитание в семье и развитие способностей ребёнка. Государство должно учитывать права, обязанности и ответственность родителей при воспитании ребёнка.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6 Право на жизнь и развитие. Каждый ребёнок имеет право на жизнь и государство обязано обеспечивать его здоровое психическое, эмоциональное, умственное, социальное и культурное развитие.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7 Имя и гражданство. Каждый ребёнок имеет право на имя и гражданство при рождении, а также право знать своих родителей и рассчитывать на них.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8 Сохранение индивидуальности. Государство должно уважать право ребёнка на сохранение индивидуальности и должно помогать ребёнку в случае их лишения.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Статья 9 Разлучение с родителями. Ребёнок не должен разлучаться со своими родителями, кроме тех случаев, когда это делается в его интересах. В случаях государственного решения о разлучении с одним или обоими родителями, государство </w:t>
      </w:r>
      <w:r w:rsidRPr="00ED0ECE">
        <w:rPr>
          <w:rFonts w:ascii="Times New Roman" w:hAnsi="Times New Roman" w:cs="Times New Roman"/>
          <w:sz w:val="28"/>
          <w:szCs w:val="28"/>
        </w:rPr>
        <w:lastRenderedPageBreak/>
        <w:t>должно предоставить всю необходимую информацию о местонахождении его родителей (кроме тех случаев, когда это может нанести вред ребёнку).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10 Воссоединение семьи. Если ребёнок и родители живут в разных странах, то все они должны иметь возможность пересекать границы этих стран, чтобы поддерживать личные отношения.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11 Незаконное перемещение. Государство должно предотвращать незаконный вывоз детей из страны.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12 Взгляды ребёнка. Ребёнок, в соответствии со своим возрастом имеет право свободно выражать свои взгляды по всем затрагивающим его вопросам.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13 Свобода мнения. Ребёнок имеет право свободно выражать свое мнение, получать и передавать информацию, если только это не вредит другим людям, не нарушает государственную безопасность и общественный порядок.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14 Свобода мысли, совести и религии. Государство должно уважать право ребёнка на свободу мысли, совести и религии.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15 Свобода Ассоциаций. Дети имеют право встречаться и объединяться в группы, если только это не вредит другим людям и не нарушает общественную безопасность и порядок.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16 Защита права на личную жизнь. Каждый ребёнок имеет право на личную жизнь. Никто не имеет права вредить его репутации, а также входить в его дом и читать его письма без разрешения.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Статья 17 Доступ к необходимой информации. Каждый ребёнок имеет право на доступ к </w:t>
      </w:r>
      <w:proofErr w:type="spellStart"/>
      <w:r w:rsidRPr="00ED0ECE">
        <w:rPr>
          <w:rFonts w:ascii="Times New Roman" w:hAnsi="Times New Roman" w:cs="Times New Roman"/>
          <w:sz w:val="28"/>
          <w:szCs w:val="28"/>
        </w:rPr>
        <w:t>инфо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0ECE">
        <w:rPr>
          <w:rFonts w:ascii="Times New Roman" w:hAnsi="Times New Roman" w:cs="Times New Roman"/>
          <w:sz w:val="28"/>
          <w:szCs w:val="28"/>
        </w:rPr>
        <w:t>мации</w:t>
      </w:r>
      <w:proofErr w:type="spellEnd"/>
      <w:r w:rsidRPr="00ED0ECE">
        <w:rPr>
          <w:rFonts w:ascii="Times New Roman" w:hAnsi="Times New Roman" w:cs="Times New Roman"/>
          <w:sz w:val="28"/>
          <w:szCs w:val="28"/>
        </w:rPr>
        <w:t>.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доступ к информации, наносящей вред ребёнку.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18 Ответственность родителей. Родители несут равную ответственность за воспитание и развитие ребёнка. Государство должно оказывать родителям надлежащую помощь в воспитании и развитии детей и обеспечивать развитие сети детских учреждений.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19 Защита от злоупотреблений. Государство должно защищать ребёнка от всех видов насилия, отсутствия заботы и от плохого обращения со стороны родителей или других лиц, в том числе помогать ребенку, подвергшемуся жестокому обращению со стороны взрослых.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Статья 20 Защита ребёнка, лишённого семьи. Если ребенок лишается своей семьи, то он вправе рассчитывать на особую защиту со стороны государства. Государство может </w:t>
      </w:r>
      <w:r w:rsidRPr="00ED0ECE">
        <w:rPr>
          <w:rFonts w:ascii="Times New Roman" w:hAnsi="Times New Roman" w:cs="Times New Roman"/>
          <w:sz w:val="28"/>
          <w:szCs w:val="28"/>
        </w:rPr>
        <w:lastRenderedPageBreak/>
        <w:t>передать ребёнка на воспитание тем людям, которые уважают его родной язык, религию и культуру.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21 Усыновление. Государство должно следить за тем, чтобы при усыновлении ребёнка неукоснительно соблюдались его интересы и гарантии его законных прав.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22 Дети-беженцы. Государство должно обеспечивать особую защиту детям-беженцам, в том числе оказывать им помощь в получении информации, гуманитарную помощь и содействовать воссоединению с семьей.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23 Дети-инвалиды. Каждый ребёнок, неполноценный в умственном или физическом отношении, имеет право на особую заботу и достойную жизнь.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24 Здравоохранение. Каждый ребёнок имеет право на охрану своего здоровья: на получение медицинской помощи, чистой питьевой воды и полноценного питания.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25 Оценка при попечении. Государство должно регулярно проверять условия жизни ребёнка, находящегося на попечении.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26 Социальное обеспечение. Каждый ребёнок имеет право пользоваться социальными благами, в том числе социальным страхованием.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27 Уровень жизни. Каждый ребёнок имеет право на уровень жизни, необходимый для его физического, умственного, духовного и нравственного развития. Государство должно помогать тем родителям, которые не могут обеспечить своим детям необходимые условия жизни.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28 Образование. Каждый ребёнок имеет право на образование. В школах должны соблюдаться права ребенка и проявлять уважение к его человеческому достоинству. Государство должно следить за регулярным посещением детьми школ.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29 Цель образования. Образовательные учреждения должны развивать личность ребёнка, его таланты, умственные и физические способности, воспитывать его в духе уважения к своим родителям, понимания, мира, терпимости, культурных традиций.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30 Дети, принадлежащие к меньшинствам и коренному населению. Если ребёнок принадлежит к этническому, религиозному или языковому меньшинству, он имеет право говорить на родном языке и соблюдать родные обычаи, исповедовать религию.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31 Отдых и досуг. Каждый ребёнок имеет право на отдых и игры, а также на участие в культурной и творческой жизни.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32 Детский труд. Государство должно защищать ребёнка от опасной, вредной и непосильной работы. Работа не должна мешать образованию и духовно-физическому развитию ребенка.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lastRenderedPageBreak/>
        <w:t>Статья 33 Незаконное употребление наркотических средств. Государство должно сделать всё возможное, чтобы уберечь детей от незаконного употребления наркотиков и психотропных веществ, не допустить участия детей в производстве и торговле наркотиками.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34 Сексуальная эксплуатация. Государство должно защищать детей от любых форм сексуального насилия.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35 Торговля, контрабанда и похищение. Государство должно всеми силами бороться против похищения, контрабанды и продажи детей.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36</w:t>
      </w:r>
      <w:proofErr w:type="gramStart"/>
      <w:r w:rsidRPr="00ED0EC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D0ECE">
        <w:rPr>
          <w:rFonts w:ascii="Times New Roman" w:hAnsi="Times New Roman" w:cs="Times New Roman"/>
          <w:sz w:val="28"/>
          <w:szCs w:val="28"/>
        </w:rPr>
        <w:t>ные формы эксплуатации. Государство должно защищать ребенка от любых действий, которые могут нанести ему вред.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37 Пытки и лишение свободы. Государство обеспечивает, чтобы ни один ребенок не подвергался пыткам, жестокому обращению, незаконному аресту и лишению свободы. Каждый лишенный свободы ребенок имеет право поддерживать контакты со своей семьей, получать правовую помощь и искать защиту в суде.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38 Вооруженные конфликты. Государство не должно позволять детям до 15 лет вступать в армию или напрямую участвовать в военных действиях. Дети в зонах военных конфликтов должны получать особую защиту.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39 Восстановительный уход. Если ребёнок оказался жертвой жестокого обращения, конфликта, пыток или эксплуатации, то государство должно сделать все возможное, чтобы восстановить его здоровье и вернуть ему чувство собственного достоинства.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40 Отправление правосудия в отношении несовершеннолетних. Каждый ребёнок, обвиняемый в нарушении закона, имеет право на основные гарантии, правовую и другую помощь.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Статья 41 Применение наивысших норм. Если законодательство отдельной страны защищает права ребёнка лучше, чем данная Конвенция, то следует применять законы этой страны.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>Статья 42 Соблюдение и вступление в силу. Государство должно распространять информацию о Конвенции среди взрослых и детей.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r w:rsidRPr="00ED0ECE">
        <w:rPr>
          <w:rFonts w:ascii="Times New Roman" w:hAnsi="Times New Roman" w:cs="Times New Roman"/>
          <w:sz w:val="28"/>
          <w:szCs w:val="28"/>
        </w:rPr>
        <w:t xml:space="preserve"> Статьи 43-54 включает нормы того, что взрослые и государство должны сообща обеспечивать все права детей.</w:t>
      </w: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</w:p>
    <w:p w:rsidR="003F1180" w:rsidRPr="00ED0ECE" w:rsidRDefault="003F1180" w:rsidP="003F11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1180" w:rsidRPr="00ED0ECE" w:rsidSect="00ED0E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180"/>
    <w:rsid w:val="00294C73"/>
    <w:rsid w:val="003F1180"/>
    <w:rsid w:val="007A7730"/>
    <w:rsid w:val="00A05A59"/>
    <w:rsid w:val="00ED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2017-04-08T18:26:00Z</dcterms:created>
  <dcterms:modified xsi:type="dcterms:W3CDTF">2018-03-22T16:31:00Z</dcterms:modified>
</cp:coreProperties>
</file>