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1C" w:rsidRPr="008207EF" w:rsidRDefault="00C56B1C" w:rsidP="00C56B1C">
      <w:pPr>
        <w:shd w:val="clear" w:color="auto" w:fill="FFFFFF"/>
        <w:spacing w:before="318" w:after="0" w:line="240" w:lineRule="auto"/>
        <w:outlineLvl w:val="0"/>
        <w:rPr>
          <w:rFonts w:ascii="Georgia" w:eastAsia="Times New Roman" w:hAnsi="Georgia" w:cs="Tahoma"/>
          <w:color w:val="62A8FF"/>
          <w:kern w:val="36"/>
          <w:sz w:val="44"/>
          <w:szCs w:val="44"/>
        </w:rPr>
      </w:pPr>
      <w:r w:rsidRPr="008207EF">
        <w:rPr>
          <w:rFonts w:ascii="Georgia" w:eastAsia="Times New Roman" w:hAnsi="Georgia" w:cs="Tahoma"/>
          <w:color w:val="62A8FF"/>
          <w:kern w:val="36"/>
          <w:sz w:val="44"/>
          <w:szCs w:val="44"/>
        </w:rPr>
        <w:t>Методические материалы</w:t>
      </w:r>
    </w:p>
    <w:p w:rsidR="00C56B1C" w:rsidRPr="008207EF" w:rsidRDefault="00C56B1C" w:rsidP="00C56B1C">
      <w:pPr>
        <w:shd w:val="clear" w:color="auto" w:fill="FFFFFF"/>
        <w:spacing w:after="84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8207EF">
        <w:rPr>
          <w:rFonts w:ascii="Tahoma" w:eastAsia="Times New Roman" w:hAnsi="Tahoma" w:cs="Tahoma"/>
          <w:color w:val="000000"/>
          <w:sz w:val="28"/>
          <w:szCs w:val="28"/>
        </w:rPr>
        <w:t> </w:t>
      </w:r>
      <w:r w:rsidRPr="008207EF">
        <w:rPr>
          <w:rFonts w:ascii="Tahoma" w:eastAsia="Times New Roman" w:hAnsi="Tahoma" w:cs="Tahoma"/>
          <w:color w:val="000000"/>
          <w:sz w:val="28"/>
          <w:szCs w:val="28"/>
        </w:rPr>
        <w:br/>
      </w:r>
      <w:r w:rsidRPr="008207EF">
        <w:rPr>
          <w:rFonts w:ascii="Verdana" w:eastAsia="Times New Roman" w:hAnsi="Verdana" w:cs="Tahoma"/>
          <w:color w:val="999999"/>
          <w:sz w:val="28"/>
          <w:szCs w:val="28"/>
        </w:rPr>
        <w:t>Деятельность / Противодействие терроризму и экстремизму / Методические материалы</w:t>
      </w:r>
    </w:p>
    <w:p w:rsidR="00C56B1C" w:rsidRPr="008207EF" w:rsidRDefault="00C56B1C" w:rsidP="00C56B1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"/>
        <w:gridCol w:w="9351"/>
      </w:tblGrid>
      <w:tr w:rsidR="00C56B1C" w:rsidRPr="008207EF" w:rsidTr="00C56B1C">
        <w:tc>
          <w:tcPr>
            <w:tcW w:w="0" w:type="auto"/>
            <w:vAlign w:val="center"/>
            <w:hideMark/>
          </w:tcPr>
          <w:p w:rsidR="00C56B1C" w:rsidRPr="008207EF" w:rsidRDefault="00C56B1C" w:rsidP="00C5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56B1C" w:rsidRPr="008207EF" w:rsidRDefault="00C56B1C" w:rsidP="00C5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Методические материалы</w:t>
            </w:r>
          </w:p>
          <w:p w:rsidR="00C56B1C" w:rsidRPr="008207EF" w:rsidRDefault="00C56B1C" w:rsidP="00C56B1C">
            <w:pPr>
              <w:spacing w:after="0" w:line="240" w:lineRule="auto"/>
              <w:ind w:firstLine="352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25" style="width:745.1pt;height:.85pt" o:hrpct="0" o:hralign="center" o:hrstd="t" o:hr="t" fillcolor="#a0a0a0" stroked="f"/>
              </w:pict>
            </w:r>
          </w:p>
          <w:p w:rsidR="00C56B1C" w:rsidRPr="008207EF" w:rsidRDefault="00C56B1C" w:rsidP="00C56B1C">
            <w:pPr>
              <w:spacing w:after="0" w:line="240" w:lineRule="auto"/>
              <w:ind w:firstLine="352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4" w:history="1"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Методические рекомендации по обеспечению антитеррористической защищенности объекто</w:t>
              </w:r>
              <w:proofErr w:type="gram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в(</w:t>
              </w:r>
              <w:proofErr w:type="gram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территорий) Министерства образования и науки Российской Федерации и объектов (территорий) относящихся к сфере деятельности Министерства образования и науки РФ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26" style="width:745.1pt;height:.85pt" o:hrpct="0" o:hralign="center" o:hrstd="t" o:hr="t" fillcolor="#a0a0a0" stroked="f"/>
              </w:pict>
            </w:r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5" w:history="1"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Правовые</w:t>
              </w:r>
              <w:proofErr w:type="gram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,п</w:t>
              </w:r>
              <w:proofErr w:type="gram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сихологические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 xml:space="preserve"> и образовательные средства противодействия экстремизму и терроризму в условиях глобализации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27" style="width:745.1pt;height:.85pt" o:hrpct="0" o:hralign="center" o:hrstd="t" o:hr="t" fillcolor="#a0a0a0" stroked="f"/>
              </w:pict>
            </w:r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6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Сборник материалов научно-практической конференции «Комплексная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безопастность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образовательных организаций: теория и практика»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28" style="width:745.1pt;height:.85pt" o:hrpct="0" o:hralign="center" o:hrstd="t" o:hr="t" fillcolor="#a0a0a0" stroked="f"/>
              </w:pict>
            </w:r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  </w:t>
            </w:r>
            <w:hyperlink r:id="rId7" w:history="1">
              <w:r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Постановление правительства РФ от 7 октября 2017г. № 1235 Об утверждении требований к антитеррористической защищенности объектов (территорий</w:t>
              </w:r>
              <w:proofErr w:type="gramStart"/>
              <w:r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)М</w:t>
              </w:r>
              <w:proofErr w:type="gramEnd"/>
              <w:r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инистерства образования и науки РФ и объектов (территорий), относящихся к сфере деятельности Министерства образования и науки РФ, и формы паспорта безопасности этих объектов (территорий)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pict>
                <v:rect id="_x0000_i1029" style="width:745.1pt;height:.85pt" o:hrpct="0" o:hralign="center" o:hrstd="t" o:hr="t" fillcolor="#a0a0a0" stroked="f"/>
              </w:pic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8" w:history="1"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Методические рекомендации по совершенствованию работы органов управления образованием и молодежной политикой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Северо-Кавказского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 и Южного федерального округов по реализации мер противодействия идеологии терроризма и экстремизма в молодежной среде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30" style="width:745.1pt;height:.85pt" o:hrpct="0" o:hralign="center" o:hrstd="t" o:hr="t" fillcolor="#a0a0a0" stroked="f"/>
              </w:pict>
            </w:r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9" w:history="1"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 xml:space="preserve">Методические рекомендации по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вопросам</w:t>
              </w:r>
              <w:proofErr w:type="gram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,с</w:t>
              </w:r>
              <w:proofErr w:type="gram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вязанным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 xml:space="preserve"> с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ресоциализацией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подростков,подвергшихся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 xml:space="preserve"> деструктивному психологическому воздействию сторонников религиозно- экстремистской и террористической идеологии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0" w:history="1"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Методические рекомендации по формированию у обучающихся исторически сложившейся в России системы ценностей и норм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поведения</w:t>
              </w:r>
              <w:proofErr w:type="gram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,п</w:t>
              </w:r>
              <w:proofErr w:type="gram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отребности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 в гармонизации межнациональных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отношений,а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 также отрицательного отношения к идеологии терроризма и экстремизма</w:t>
              </w:r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 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1" w:history="1">
              <w:r w:rsidR="00C56B1C" w:rsidRPr="008207EF">
                <w:rPr>
                  <w:rFonts w:ascii="Verdana" w:eastAsia="Times New Roman" w:hAnsi="Verdana" w:cs="Times New Roman"/>
                  <w:color w:val="002AFF"/>
                  <w:sz w:val="28"/>
                  <w:szCs w:val="28"/>
                  <w:u w:val="single"/>
                </w:rPr>
                <w:t>Методические рекомендации по информационному сопровождению мероприятий Комплексного плана противодействия терроризму в РФ на 2013–2018 годы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2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Памятка  по действиям населения в случае угрозы совершения террористических актов с использованием опасных химических и отравляющих веществ</w:t>
              </w:r>
            </w:hyperlink>
            <w:hyperlink r:id="rId13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br/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4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Письмо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Минобрнауки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России от 31 октября 2016 г. №09-2716 о направлении брошюры «ИГИЛ - угроза человечеству. Почему необходимо уничтожать терроризм»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5" w:history="1"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Письмо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Минобрнауки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Росии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 от 21 октября 2016 г. №09-2590 о направлении методических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рекомедаций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 по планированию и информационному сопровождению мероприятий Комплексного плана противодействия </w:t>
              </w:r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lastRenderedPageBreak/>
                <w:t xml:space="preserve">идеологии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>терроризмав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000000"/>
                  <w:sz w:val="28"/>
                  <w:szCs w:val="28"/>
                  <w:u w:val="single"/>
                </w:rPr>
                <w:t xml:space="preserve"> Российской Федерации на 2013-2018 годы в субъектах Российской Федерации</w:t>
              </w:r>
              <w:r w:rsidR="00C56B1C" w:rsidRPr="008207EF">
                <w:rPr>
                  <w:rFonts w:ascii="Verdana" w:eastAsia="Times New Roman" w:hAnsi="Verdana" w:cs="Times New Roman"/>
                  <w:b/>
                  <w:bCs/>
                  <w:color w:val="62A8FF"/>
                  <w:sz w:val="28"/>
                  <w:szCs w:val="28"/>
                  <w:u w:val="single"/>
                </w:rPr>
                <w:t> </w:t>
              </w:r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br/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6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Письмо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Минобрнауки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России от 11 мая 2016 г. № 09-1063 о направлении материалов «Методические рекомендации по внедрению программ психолого-педагогического сопровождения детей из семей участников религиозно-экстремистских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обьединенийи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псевдорелизиозных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сект деструктивной направленности»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7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Письмо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Минобрнауки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России от 12 мая  2016 года № 09-1086 об единых подходах к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подборуи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назначению кадров в образовательных организациях « Методические рекомендации о мерах по недопущению назначения в число руководителей и преподавательского состава образовательных организаций лиц, в отношении которых имеются сведения о приверженности деструктивной идеологии и радикальным религиозным течениям»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8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Письмо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Минобраунки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России от 25 марта 2016 г. №09-532 о направлении материалов «О проведении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мониторинга</w:t>
              </w:r>
              <w:proofErr w:type="gram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,н</w:t>
              </w:r>
              <w:proofErr w:type="gram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аправленного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на изучения проблем и социального самочувствия детей и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подростков,дивиантного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поведения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молодежи,анализ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деятельности развития молодежных субкультур»(для использования в работе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методичекие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материалы по противодействию распространению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экстримизма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в молодежной среде)</w:t>
              </w:r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br/>
              </w:r>
            </w:hyperlink>
          </w:p>
          <w:p w:rsidR="00C56B1C" w:rsidRPr="008207EF" w:rsidRDefault="00C56B1C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hyperlink r:id="rId19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Письмо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Минобр</w:t>
              </w:r>
            </w:hyperlink>
            <w:hyperlink r:id="rId20" w:history="1"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науки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России от 16 июня 2016 г. №09-1467 "Методические рекомендации для педагогических работников по профилактике проявлений терроризма и </w:t>
              </w:r>
              <w:proofErr w:type="spellStart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>экситремизма</w:t>
              </w:r>
              <w:proofErr w:type="spellEnd"/>
              <w:r w:rsidR="00C56B1C" w:rsidRPr="008207EF">
                <w:rPr>
                  <w:rFonts w:ascii="Verdana" w:eastAsia="Times New Roman" w:hAnsi="Verdana" w:cs="Times New Roman"/>
                  <w:color w:val="62A8FF"/>
                  <w:sz w:val="28"/>
                  <w:szCs w:val="28"/>
                  <w:u w:val="single"/>
                </w:rPr>
                <w:t xml:space="preserve"> в образовательных организациях" 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31" style="width:4.7pt;height:.85pt" o:hrpct="0" o:hralign="center" o:hrstd="t" o:hrnoshade="t" o:hr="t" fillcolor="black" stroked="f"/>
              </w:pic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21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Образовательный проект  «Многонациональная Россия – многонациональный Дагестан»</w:t>
              </w:r>
            </w:hyperlink>
            <w:r w:rsidR="00C56B1C" w:rsidRPr="008207EF">
              <w:rPr>
                <w:rFonts w:ascii="Verdana" w:eastAsia="Times New Roman" w:hAnsi="Verdana" w:cs="Times New Roman"/>
                <w:color w:val="696969"/>
                <w:sz w:val="28"/>
                <w:szCs w:val="28"/>
              </w:rPr>
              <w:t> </w:t>
            </w:r>
            <w:r w:rsidR="00C56B1C"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pict>
                <v:rect id="_x0000_i1032" style="width:4.7pt;height:.85pt" o:hrpct="0" o:hralign="center" o:hrstd="t" o:hrnoshade="t" o:hr="t" fillcolor="black" stroked="f"/>
              </w:pic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22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Презентация "Готовность педагога к формированию культуры межнационального общения в современной поликультурной образовательной среде: проблемы, возможные пути их решения"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23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Презентация "</w:t>
              </w:r>
            </w:hyperlink>
            <w:hyperlink r:id="rId24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Формирование устойчивого неприятия  идеологии экстремизма в молодежной среде"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25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Презентация "</w:t>
              </w:r>
            </w:hyperlink>
            <w:hyperlink r:id="rId26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Межличностные взаимоотношения  родителей и подростков в аспекте антитеррористической идеологии"</w:t>
              </w:r>
            </w:hyperlink>
            <w:r w:rsidR="00C56B1C"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27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Презентация "</w:t>
              </w:r>
            </w:hyperlink>
            <w:hyperlink r:id="rId28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Основные группы риска для вовлечения в экстремистскую и террористическую деятельность и их социально-психологическая классификация" 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29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Методическое пособие "Комплексная безопасность образовательных учреждений в условиях поликультурного общества"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33" style="width:4.7pt;height:.85pt" o:hrpct="0" o:hralign="center" o:hrstd="t" o:hrnoshade="t" o:hr="t" fillcolor="black" stroked="f"/>
              </w:pic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Документальный фильм "Антология антитеррора"</w: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 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30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1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 </w:t>
            </w:r>
            <w:hyperlink r:id="rId31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2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  <w:hyperlink r:id="rId32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3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  <w:hyperlink r:id="rId33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4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  <w:hyperlink r:id="rId34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5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  <w:hyperlink r:id="rId35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6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 </w:t>
            </w:r>
            <w:hyperlink r:id="rId36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7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 </w:t>
            </w:r>
            <w:hyperlink r:id="rId37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8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 </w:t>
            </w:r>
            <w:hyperlink r:id="rId38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9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 </w:t>
            </w:r>
            <w:hyperlink r:id="rId39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10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 </w:t>
            </w:r>
            <w:hyperlink r:id="rId40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11 серия</w:t>
              </w:r>
            </w:hyperlink>
            <w:r w:rsidR="00C56B1C"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 </w:t>
            </w:r>
            <w:hyperlink r:id="rId41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12 серия 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  </w:t>
            </w:r>
          </w:p>
          <w:p w:rsidR="00C56B1C" w:rsidRPr="008207EF" w:rsidRDefault="000A69CD" w:rsidP="00C56B1C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7EF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34" style="width:4.7pt;height:.85pt" o:hrpct="0" o:hralign="center" o:hrstd="t" o:hrnoshade="t" o:hr="t" fillcolor="black" stroked="f"/>
              </w:pic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42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Методические рекомендации "Использование содержания гуманитарных предметов для раскрытия преступной сущности идеологии терроризма"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lastRenderedPageBreak/>
              <w:t>  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43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Программа курса "Гражданское население в противодействии распространению идеологии терроризма"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44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Дополнительная образовательная программа "Гражданское население в противодействии распространению идеологии терроризма"</w:t>
              </w:r>
            </w:hyperlink>
            <w:r w:rsidR="00C56B1C"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45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Методические материалы "Угрозы, вызываемые распространением идей терроризма и религиозно-политического экстремизма, межнациональной и межконфессиональной розни"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46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Методическое пособие  "Школа без насилия"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47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 xml:space="preserve">Детский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онлайн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 xml:space="preserve"> журнал "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Спасайкин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" 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48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Портал детской безопасности МЧС России "Спас-Экстрим"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49" w:history="1">
              <w:proofErr w:type="spellStart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Мультимедийный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 xml:space="preserve"> урок «Антитеррор. Безопасность для детей». Презентация из 22 красочных слайдов в формате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Microsoft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 xml:space="preserve">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P</w:t>
              </w:r>
              <w:proofErr w:type="gramStart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о</w:t>
              </w:r>
              <w:proofErr w:type="gramEnd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wer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 xml:space="preserve">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Point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. Читательское назначение: 1 – 4 классы 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0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Материалы III Всероссийской научно-практической конференции «Концепция противодействия терроризму в Российской Федерации. Комплексный подход к формированию и функционированию системы противодействия распространению идеологии терроризма». Том I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1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Материалы III Всероссийской научно-практической конференции «Концепция противодействия терроризму в Российской Федерации. Комплексный подход к формированию и функционированию системы </w:t>
              </w:r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lastRenderedPageBreak/>
                <w:t>противодействия распространению идеологии терроризма». Том II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2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Методические рекомендации по совершенствованию пропагандистской работы в сфере противодействия распространению идеологии терроризма в субъектах Российской Федерации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3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Сборник материалов</w:t>
              </w:r>
              <w:proofErr w:type="gram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 П</w:t>
              </w:r>
              <w:proofErr w:type="gram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ервого Молодёжного форума Приволжского федерального округа «Экстремизму - отпор!»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4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Материалы конференции на тему «Основные идеологические установки религиозно-экстремистских организаций, действующих в Приволжском федеральном округе. Формирование </w:t>
              </w:r>
              <w:proofErr w:type="gram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информационного</w:t>
              </w:r>
              <w:proofErr w:type="gram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контента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 в целях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дерадикализации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 молодежи».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5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Материалы конференции на тему «Основные идеологические установки религиозно-экстремистских организаций, действующих в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Северо-Кавказском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 регионе. Формирование </w:t>
              </w:r>
              <w:proofErr w:type="gram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информационного</w:t>
              </w:r>
              <w:proofErr w:type="gram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контента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 в целях </w:t>
              </w:r>
              <w:proofErr w:type="spell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дерадикализации</w:t>
              </w:r>
              <w:proofErr w:type="spell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 молодежи».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6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Памятка (рекомендации) по организации профилактической работы в сети Интернет.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7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Разъяснение основ российского законодательства в сфере межнациональных и межконфессиональных отношений. Методические материалы (рекомендации)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8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Сборник типовых сценариев проведения комплекса общественно-политических мероприятий </w:t>
              </w:r>
              <w:proofErr w:type="gram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 xml:space="preserve">( </w:t>
              </w:r>
              <w:proofErr w:type="gram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3 сентября - День солидарности в борьбе с терроризмом )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59" w:history="1">
              <w:r w:rsidR="00C56B1C" w:rsidRPr="008207EF">
                <w:rPr>
                  <w:rFonts w:ascii="Georgia" w:eastAsia="Times New Roman" w:hAnsi="Georgia" w:cs="Times New Roman"/>
                  <w:color w:val="00408F"/>
                  <w:sz w:val="28"/>
                  <w:szCs w:val="28"/>
                </w:rPr>
                <w:t>"Интернет и антитеррор". Научно-популярное издание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60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"История подвига. Открытый дневник". Документально-художественный сборник для школьников среднего и старшего возраста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61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"История подвига. Открытый дневник</w:t>
              </w:r>
              <w:proofErr w:type="gram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2</w:t>
              </w:r>
              <w:proofErr w:type="gram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". Документально-художественный сборник для школьников среднего и старшего возраста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62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"История подвига. Открытый дневник3". Документально-художественный сборник для школьников среднего и старшего возраста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63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"Ислам. Традиционный и вымышленный". Научно-популярное издание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64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"Молодежь и антитеррор". Научно-популярное издание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65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"Остановим терроризм"</w:t>
              </w:r>
              <w:proofErr w:type="gramStart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.Н</w:t>
              </w:r>
              <w:proofErr w:type="gramEnd"/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аучно-популярное издание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66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"Что такое терроризм". Научно-популярное издание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 </w:t>
            </w:r>
          </w:p>
          <w:p w:rsidR="00C56B1C" w:rsidRPr="008207EF" w:rsidRDefault="000A69CD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hyperlink r:id="rId67" w:history="1">
              <w:r w:rsidR="00C56B1C" w:rsidRPr="008207EF">
                <w:rPr>
                  <w:rFonts w:ascii="Georgia" w:eastAsia="Times New Roman" w:hAnsi="Georgia" w:cs="Times New Roman"/>
                  <w:b/>
                  <w:bCs/>
                  <w:color w:val="00408F"/>
                  <w:sz w:val="28"/>
                  <w:szCs w:val="28"/>
                </w:rPr>
                <w:t>«Кто покушается на твои права и свободы…». Пособие для учащихся общеобразовательных учреждений </w:t>
              </w:r>
            </w:hyperlink>
          </w:p>
          <w:p w:rsidR="00C56B1C" w:rsidRPr="008207EF" w:rsidRDefault="00C56B1C" w:rsidP="00C56B1C">
            <w:pPr>
              <w:spacing w:before="167" w:after="0" w:line="240" w:lineRule="auto"/>
              <w:ind w:firstLine="352"/>
              <w:jc w:val="both"/>
              <w:rPr>
                <w:rFonts w:ascii="Verdana" w:eastAsia="Times New Roman" w:hAnsi="Verdana" w:cs="Times New Roman"/>
                <w:color w:val="434343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b/>
                <w:bCs/>
                <w:color w:val="434343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ind w:firstLine="352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8207EF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68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«Когда не один противостоишь злу». Пособие для учащихся общеобразовательных учреждений </w:t>
              </w:r>
            </w:hyperlink>
            <w:r w:rsidR="00C56B1C"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  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69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«Свой» - «Чужой» А стоит ли делить?». Пособие для учащихся общеобразовательных учреждений 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70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«Экстремизм- идеология и основа терроризма». Пособие для учащихся 10 – 11 классов 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lastRenderedPageBreak/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71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«Терроризм - ты под прицелом». Пособие для учащихся общеобразовательных учреждений 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72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Справочник по противодействию терроризму для 10 – 11 классов общеобразовательных учреждений «Антитеррор: защита личности, общества, государства»</w:t>
              </w:r>
            </w:hyperlink>
            <w:r w:rsidR="00C56B1C"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  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73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 Основы противодействия терроризму. (Под редакцией Я.Д-Вишнякова)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 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74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Пособие для учителя «Уроки профилактики наркомании в школе»</w:t>
              </w:r>
            </w:hyperlink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75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Программа курса для студентов вузов «Религиозно-политический экстремизм»</w:t>
              </w:r>
            </w:hyperlink>
            <w:r w:rsidR="00C56B1C"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  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  <w:p w:rsidR="00C56B1C" w:rsidRPr="008207EF" w:rsidRDefault="00C56B1C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8207EF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  <w:r w:rsidRPr="008207EF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C56B1C" w:rsidRPr="008207EF" w:rsidRDefault="000A69CD" w:rsidP="00C56B1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hyperlink r:id="rId76" w:history="1">
              <w:r w:rsidR="00C56B1C" w:rsidRPr="008207EF">
                <w:rPr>
                  <w:rFonts w:ascii="Georgia" w:eastAsia="Times New Roman" w:hAnsi="Georgia" w:cs="Tahoma"/>
                  <w:b/>
                  <w:bCs/>
                  <w:color w:val="00408F"/>
                  <w:sz w:val="28"/>
                  <w:szCs w:val="28"/>
                </w:rPr>
                <w:t>Учебное пособие для студентов вузов «Религиозно-политический экстремизм»</w:t>
              </w:r>
            </w:hyperlink>
          </w:p>
        </w:tc>
      </w:tr>
    </w:tbl>
    <w:p w:rsidR="00C66329" w:rsidRDefault="00C66329"/>
    <w:sectPr w:rsidR="00C66329" w:rsidSect="000A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6B1C"/>
    <w:rsid w:val="000A69CD"/>
    <w:rsid w:val="008207EF"/>
    <w:rsid w:val="00C56B1C"/>
    <w:rsid w:val="00C6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CD"/>
  </w:style>
  <w:style w:type="paragraph" w:styleId="1">
    <w:name w:val="heading 1"/>
    <w:basedOn w:val="a"/>
    <w:link w:val="10"/>
    <w:uiPriority w:val="9"/>
    <w:qFormat/>
    <w:rsid w:val="00C56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B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56B1C"/>
  </w:style>
  <w:style w:type="paragraph" w:styleId="a3">
    <w:name w:val="Normal (Web)"/>
    <w:basedOn w:val="a"/>
    <w:uiPriority w:val="99"/>
    <w:semiHidden/>
    <w:unhideWhenUsed/>
    <w:rsid w:val="00C5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6B1C"/>
    <w:rPr>
      <w:color w:val="0000FF"/>
      <w:u w:val="single"/>
    </w:rPr>
  </w:style>
  <w:style w:type="character" w:styleId="a5">
    <w:name w:val="Strong"/>
    <w:basedOn w:val="a0"/>
    <w:uiPriority w:val="22"/>
    <w:qFormat/>
    <w:rsid w:val="00C56B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3476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5" w:color="CDCDCD"/>
            <w:right w:val="none" w:sz="0" w:space="0" w:color="auto"/>
          </w:divBdr>
          <w:divsChild>
            <w:div w:id="31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gminobr.ru/storage/files/2017/pamyatka.pdf" TargetMode="External"/><Relationship Id="rId18" Type="http://schemas.openxmlformats.org/officeDocument/2006/relationships/hyperlink" Target="http://www.dagminobr.ru/storage/files/protivodeistvie%20terrorizmu/recom_582.pdf" TargetMode="External"/><Relationship Id="rId26" Type="http://schemas.openxmlformats.org/officeDocument/2006/relationships/hyperlink" Target="http://www.dagminobr.ru/storage/files/protivodeistvie%20terrorizmu/pub_375642.pdf" TargetMode="External"/><Relationship Id="rId39" Type="http://schemas.openxmlformats.org/officeDocument/2006/relationships/hyperlink" Target="http://www.dagminobr.ru/nevs/video/seriya_10_dokumentalniy_film_antologiya_antit" TargetMode="External"/><Relationship Id="rId21" Type="http://schemas.openxmlformats.org/officeDocument/2006/relationships/hyperlink" Target="http://www.dagminobr.ru/storage/files/2016/mnogonac_project.doc" TargetMode="External"/><Relationship Id="rId34" Type="http://schemas.openxmlformats.org/officeDocument/2006/relationships/hyperlink" Target="http://www.dagminobr.ru/nevs/video/seriya_5_dokumentalniy_film_antologiya_antite" TargetMode="External"/><Relationship Id="rId42" Type="http://schemas.openxmlformats.org/officeDocument/2006/relationships/hyperlink" Target="http://www.dagminobr.ru/storage/files/2016/pub_394491.pdf" TargetMode="External"/><Relationship Id="rId47" Type="http://schemas.openxmlformats.org/officeDocument/2006/relationships/hyperlink" Target="http://spasay-kin.ru/" TargetMode="External"/><Relationship Id="rId50" Type="http://schemas.openxmlformats.org/officeDocument/2006/relationships/hyperlink" Target="http://www.dagminobr.ru/storage/files/protivodeistvie%20terrorizmu/mat_vseros_konf_tom1.pdf" TargetMode="External"/><Relationship Id="rId55" Type="http://schemas.openxmlformats.org/officeDocument/2006/relationships/hyperlink" Target="http://www.dagminobr.ru/storage/files/protivodeistvie%20terrorizmu/mat_reg_npk2.pdf" TargetMode="External"/><Relationship Id="rId63" Type="http://schemas.openxmlformats.org/officeDocument/2006/relationships/hyperlink" Target="http://www.dagminobr.ru/storage/files/protivodeistvie%20terrorizmu/ITV.pdf" TargetMode="External"/><Relationship Id="rId68" Type="http://schemas.openxmlformats.org/officeDocument/2006/relationships/hyperlink" Target="http://www.dagminobr.ru/deiatelnost/documents/protivodeystvie_terrorizmu_i_ekstremizmu/kogda_ne_odin_protivostoish_zlu_posobie_dlya" TargetMode="External"/><Relationship Id="rId76" Type="http://schemas.openxmlformats.org/officeDocument/2006/relationships/hyperlink" Target="http://www.dagminobr.ru/storage/files/protivodeistvie%20terrorizmu/posobie_vuz.doc" TargetMode="External"/><Relationship Id="rId7" Type="http://schemas.openxmlformats.org/officeDocument/2006/relationships/hyperlink" Target="http://www.dagminobr.ru/storage/files/protivodeistvie%20terrorizmu/Post_TeRR.pdf" TargetMode="External"/><Relationship Id="rId71" Type="http://schemas.openxmlformats.org/officeDocument/2006/relationships/hyperlink" Target="http://www.dagminobr.ru/deiatelnost/documents/protivodeystvie_terrorizmu_i_ekstremizmu/terrorizm_ti_pod_pricelom_posobie_dlya_uchas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gminobr.ru/storage/files/protivodeistvie%20terrorizmu/metod_recom.pdf" TargetMode="External"/><Relationship Id="rId29" Type="http://schemas.openxmlformats.org/officeDocument/2006/relationships/hyperlink" Target="http://www.dagminobr.ru/storage/files/protivodeistvie%20terrorizmu/pub_379892.pdf" TargetMode="External"/><Relationship Id="rId11" Type="http://schemas.openxmlformats.org/officeDocument/2006/relationships/hyperlink" Target="http://www.dagminobr.ru/storage/files/2017/prezent_antiter.pdf" TargetMode="External"/><Relationship Id="rId24" Type="http://schemas.openxmlformats.org/officeDocument/2006/relationships/hyperlink" Target="http://www.dagminobr.ru/storage/files/protivodeistvie%20terrorizmu/pub_375634.pdf" TargetMode="External"/><Relationship Id="rId32" Type="http://schemas.openxmlformats.org/officeDocument/2006/relationships/hyperlink" Target="http://www.dagminobr.ru/nevs/video/seriya_3_dokumentalniy_film_antologiya_antite" TargetMode="External"/><Relationship Id="rId37" Type="http://schemas.openxmlformats.org/officeDocument/2006/relationships/hyperlink" Target="http://www.dagminobr.ru/nevs/video/seriya_8_dokumentalniy_film_antologiya_antite" TargetMode="External"/><Relationship Id="rId40" Type="http://schemas.openxmlformats.org/officeDocument/2006/relationships/hyperlink" Target="http://www.dagminobr.ru/nevs/video/seriya_11_dokumentalniy_film_antologiya_antit" TargetMode="External"/><Relationship Id="rId45" Type="http://schemas.openxmlformats.org/officeDocument/2006/relationships/hyperlink" Target="http://www.dagminobr.ru/storage/files/ugroz_met_rekom.pdf" TargetMode="External"/><Relationship Id="rId53" Type="http://schemas.openxmlformats.org/officeDocument/2006/relationships/hyperlink" Target="http://www.dagminobr.ru/storage/files/protivodeistvie%20terrorizmu/mol_forum_ekstr_otpor.pdf" TargetMode="External"/><Relationship Id="rId58" Type="http://schemas.openxmlformats.org/officeDocument/2006/relationships/hyperlink" Target="http://www.dagminobr.ru/storage/files/protivodeistvie%20terrorizmu/sbornik_scenar.pdf" TargetMode="External"/><Relationship Id="rId66" Type="http://schemas.openxmlformats.org/officeDocument/2006/relationships/hyperlink" Target="http://www.dagminobr.ru/storage/files/protivodeistvie%20terrorizmu/CHTT.pdf" TargetMode="External"/><Relationship Id="rId74" Type="http://schemas.openxmlformats.org/officeDocument/2006/relationships/hyperlink" Target="http://www.dagminobr.ru/storage/files/protivodeistvie%20terrorizmu/posobie_nark.doc" TargetMode="External"/><Relationship Id="rId5" Type="http://schemas.openxmlformats.org/officeDocument/2006/relationships/hyperlink" Target="http://www.dagminobr.ru/storage/files/protivodeistvie%20terrorizmu/Terr_global.pdf" TargetMode="External"/><Relationship Id="rId15" Type="http://schemas.openxmlformats.org/officeDocument/2006/relationships/hyperlink" Target="http://www.dagminobr.ru/storage/files/2016/pub_732902.pdf" TargetMode="External"/><Relationship Id="rId23" Type="http://schemas.openxmlformats.org/officeDocument/2006/relationships/hyperlink" Target="http://www.dagminobr.ru/storage/files/protivodeistvie%20terrorizmu/pub_375634.pdf" TargetMode="External"/><Relationship Id="rId28" Type="http://schemas.openxmlformats.org/officeDocument/2006/relationships/hyperlink" Target="http://www.dagminobr.ru/storage/files/protivodeistvie%20terrorizmu/pub_375654.pdf" TargetMode="External"/><Relationship Id="rId36" Type="http://schemas.openxmlformats.org/officeDocument/2006/relationships/hyperlink" Target="http://www.dagminobr.ru/nevs/video/seriya_7_dokumentalniy_film_antologiya_antite" TargetMode="External"/><Relationship Id="rId49" Type="http://schemas.openxmlformats.org/officeDocument/2006/relationships/hyperlink" Target="http://www.dagminobr.ru/storage/files/protivodeistvie%20terrorizmu/Antiterror.ppt" TargetMode="External"/><Relationship Id="rId57" Type="http://schemas.openxmlformats.org/officeDocument/2006/relationships/hyperlink" Target="http://www.dagminobr.ru/storage/files/protivodeistvie%20terrorizmu/metod_mat_paz_zakon.doc" TargetMode="External"/><Relationship Id="rId61" Type="http://schemas.openxmlformats.org/officeDocument/2006/relationships/hyperlink" Target="http://www.dagminobr.ru/storage/files/protivodeistvie%20terrorizmu/IP2.pdf" TargetMode="External"/><Relationship Id="rId10" Type="http://schemas.openxmlformats.org/officeDocument/2006/relationships/hyperlink" Target="http://www.dagminobr.ru/storage/files/protivodeistvie%20terrorizmu/%5B0%5D-08-2444.pdf" TargetMode="External"/><Relationship Id="rId19" Type="http://schemas.openxmlformats.org/officeDocument/2006/relationships/hyperlink" Target="http://www.dagminobr.ru/storage/files/2016/811.pdf" TargetMode="External"/><Relationship Id="rId31" Type="http://schemas.openxmlformats.org/officeDocument/2006/relationships/hyperlink" Target="http://www.dagminobr.ru/nevs/video/seriya_2_dokumentalniy_film_antologiya_antite" TargetMode="External"/><Relationship Id="rId44" Type="http://schemas.openxmlformats.org/officeDocument/2006/relationships/hyperlink" Target="http://www.dagminobr.ru/storage/files/dopobr_protiv_terror(1).pdf" TargetMode="External"/><Relationship Id="rId52" Type="http://schemas.openxmlformats.org/officeDocument/2006/relationships/hyperlink" Target="http://www.dagminobr.ru/storage/files/protivodeistvie%20terrorizmu/metod_rec_propag.pdf" TargetMode="External"/><Relationship Id="rId60" Type="http://schemas.openxmlformats.org/officeDocument/2006/relationships/hyperlink" Target="http://www.dagminobr.ru/storage/files/protivodeistvie%20terrorizmu/IP1.pdf" TargetMode="External"/><Relationship Id="rId65" Type="http://schemas.openxmlformats.org/officeDocument/2006/relationships/hyperlink" Target="http://www.dagminobr.ru/storage/files/protivodeistvie%20terrorizmu/OT.pdf" TargetMode="External"/><Relationship Id="rId73" Type="http://schemas.openxmlformats.org/officeDocument/2006/relationships/hyperlink" Target="http://www.dagminobr.ru/storage/files/protivodeistvie%20terrorizmu/osnovi_protivod.doc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dagminobr.ru/storage/files/protivodeistvie%20terrorizmu/priloj_15_03_.pdf" TargetMode="External"/><Relationship Id="rId9" Type="http://schemas.openxmlformats.org/officeDocument/2006/relationships/hyperlink" Target="http://www.dagminobr.ru/storage/files/protivodeistvie%20terrorizmu/PZ-1608_09%20(2).pdf" TargetMode="External"/><Relationship Id="rId14" Type="http://schemas.openxmlformats.org/officeDocument/2006/relationships/hyperlink" Target="http://www.dagminobr.ru/storage/files/protivodeistvie%20terrorizmu/piRF_2716.pdf" TargetMode="External"/><Relationship Id="rId22" Type="http://schemas.openxmlformats.org/officeDocument/2006/relationships/hyperlink" Target="http://www.dagminobr.ru/storage/files/protivodeistvie%20terrorizmu/pub_375618.pdf" TargetMode="External"/><Relationship Id="rId27" Type="http://schemas.openxmlformats.org/officeDocument/2006/relationships/hyperlink" Target="http://www.dagminobr.ru/storage/files/protivodeistvie%20terrorizmu/pub_375654.pdf" TargetMode="External"/><Relationship Id="rId30" Type="http://schemas.openxmlformats.org/officeDocument/2006/relationships/hyperlink" Target="http://www.dagminobr.ru/nevs/video/seriya_1_dokumentalniy_film_antologiya_antite" TargetMode="External"/><Relationship Id="rId35" Type="http://schemas.openxmlformats.org/officeDocument/2006/relationships/hyperlink" Target="http://www.dagminobr.ru/nevs/video/seriya_6_dokumentalniy_film_antologiya_antite" TargetMode="External"/><Relationship Id="rId43" Type="http://schemas.openxmlformats.org/officeDocument/2006/relationships/hyperlink" Target="http://www.dagminobr.ru/storage/files/programma_antiterror.doc" TargetMode="External"/><Relationship Id="rId48" Type="http://schemas.openxmlformats.org/officeDocument/2006/relationships/hyperlink" Target="http://spas-extreme.ru/" TargetMode="External"/><Relationship Id="rId56" Type="http://schemas.openxmlformats.org/officeDocument/2006/relationships/hyperlink" Target="http://www.dagminobr.ru/storage/files/protivodeistvie%20terrorizmu/pamyatka_prof_rabot.pdf" TargetMode="External"/><Relationship Id="rId64" Type="http://schemas.openxmlformats.org/officeDocument/2006/relationships/hyperlink" Target="http://www.dagminobr.ru/storage/files/protivodeistvie%20terrorizmu/MiA.pdf" TargetMode="External"/><Relationship Id="rId69" Type="http://schemas.openxmlformats.org/officeDocument/2006/relationships/hyperlink" Target="http://www.dagminobr.ru/deiatelnost/documents/protivodeystvie_terrorizmu_i_ekstremizmu/svoy_chujoy_a_stoit_li_delit_posobie_dlya_uch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dagminobr.ru/storage/files/2017/pismo/2591(1).pdf" TargetMode="External"/><Relationship Id="rId51" Type="http://schemas.openxmlformats.org/officeDocument/2006/relationships/hyperlink" Target="http://www.dagminobr.ru/storage/files/protivodeistvie%20terrorizmu/mat_vseros_konf_tom2.pdf" TargetMode="External"/><Relationship Id="rId72" Type="http://schemas.openxmlformats.org/officeDocument/2006/relationships/hyperlink" Target="http://www.dagminobr.ru/deiatelnost/documents/protivodeystvie_terrorizmu_i_ekstremizmu/spravochnik_po_protivodeystviyu_terrorizmu_d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gminobr.ru/storage/files/2017/pamyatka.pdf" TargetMode="External"/><Relationship Id="rId17" Type="http://schemas.openxmlformats.org/officeDocument/2006/relationships/hyperlink" Target="http://www.dagminobr.ru/storage/files/protivodeistvie%20terrorizmu/recom_ed.pdf" TargetMode="External"/><Relationship Id="rId25" Type="http://schemas.openxmlformats.org/officeDocument/2006/relationships/hyperlink" Target="http://www.dagminobr.ru/storage/files/protivodeistvie%20terrorizmu/pub_375642.pdf" TargetMode="External"/><Relationship Id="rId33" Type="http://schemas.openxmlformats.org/officeDocument/2006/relationships/hyperlink" Target="http://www.dagminobr.ru/nevs/video/seriya_4_dokumentalniy_film_antologiya_antite" TargetMode="External"/><Relationship Id="rId38" Type="http://schemas.openxmlformats.org/officeDocument/2006/relationships/hyperlink" Target="http://www.dagminobr.ru/nevs/video/seriya_9_dokumentalniy_film_antologiya_antite" TargetMode="External"/><Relationship Id="rId46" Type="http://schemas.openxmlformats.org/officeDocument/2006/relationships/hyperlink" Target="http://www.dagminobr.ru/storage/files/2015/No_school_violence.pdf" TargetMode="External"/><Relationship Id="rId59" Type="http://schemas.openxmlformats.org/officeDocument/2006/relationships/hyperlink" Target="http://www.dagminobr.ru/storage/files/protivodeistvie%20terrorizmu/IiA.pdf" TargetMode="External"/><Relationship Id="rId67" Type="http://schemas.openxmlformats.org/officeDocument/2006/relationships/hyperlink" Target="http://www.dagminobr.ru/deiatelnost/documents/protivodeystvie_terrorizmu_i_ekstremizmu/kto_pokushaetsya_na_tvoi_prava_i_svobodi_poso" TargetMode="External"/><Relationship Id="rId20" Type="http://schemas.openxmlformats.org/officeDocument/2006/relationships/hyperlink" Target="http://www.dagminobr.ru/storage/files/2016/811.pdf" TargetMode="External"/><Relationship Id="rId41" Type="http://schemas.openxmlformats.org/officeDocument/2006/relationships/hyperlink" Target="http://www.dagminobr.ru/nevs/video/seriya_12_dokumentalniy_film_antologiya_antit" TargetMode="External"/><Relationship Id="rId54" Type="http://schemas.openxmlformats.org/officeDocument/2006/relationships/hyperlink" Target="http://www.dagminobr.ru/storage/files/protivodeistvie%20terrorizmu/mat_reg_npk.pdf" TargetMode="External"/><Relationship Id="rId62" Type="http://schemas.openxmlformats.org/officeDocument/2006/relationships/hyperlink" Target="http://www.dagminobr.ru/storage/files/protivodeistvie%20terrorizmu/IP3.pdf" TargetMode="External"/><Relationship Id="rId70" Type="http://schemas.openxmlformats.org/officeDocument/2006/relationships/hyperlink" Target="http://www.dagminobr.ru/deiatelnost/documents/protivodeystvie_terrorizmu_i_ekstremizmu/ekstremizm_ideologiya_i_osnova_terrorizma_pos" TargetMode="External"/><Relationship Id="rId75" Type="http://schemas.openxmlformats.org/officeDocument/2006/relationships/hyperlink" Target="http://www.dagminobr.ru/storage/files/protivodeistvie%20terrorizmu/programma_vuz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protivodeistvie%20terrorizmu/Komplek_bezop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2309</Words>
  <Characters>13166</Characters>
  <Application>Microsoft Office Word</Application>
  <DocSecurity>0</DocSecurity>
  <Lines>109</Lines>
  <Paragraphs>30</Paragraphs>
  <ScaleCrop>false</ScaleCrop>
  <Company>Microsoft</Company>
  <LinksUpToDate>false</LinksUpToDate>
  <CharactersWithSpaces>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2018-04-10T14:22:00Z</cp:lastPrinted>
  <dcterms:created xsi:type="dcterms:W3CDTF">2018-04-10T14:19:00Z</dcterms:created>
  <dcterms:modified xsi:type="dcterms:W3CDTF">2018-04-10T14:24:00Z</dcterms:modified>
</cp:coreProperties>
</file>