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F3" w:rsidRPr="004852E8" w:rsidRDefault="00EE76F3" w:rsidP="00EE76F3">
      <w:pPr>
        <w:spacing w:before="24" w:after="24" w:line="240" w:lineRule="auto"/>
        <w:jc w:val="center"/>
        <w:rPr>
          <w:rFonts w:ascii="Cambria" w:hAnsi="Cambria"/>
          <w:b/>
          <w:sz w:val="28"/>
          <w:szCs w:val="28"/>
        </w:rPr>
      </w:pPr>
      <w:r w:rsidRPr="004852E8">
        <w:rPr>
          <w:rFonts w:ascii="Cambria" w:hAnsi="Cambria"/>
          <w:b/>
          <w:sz w:val="28"/>
          <w:szCs w:val="28"/>
        </w:rPr>
        <w:t xml:space="preserve">Федеральный компонент государственного стандарта начального общего образования. </w:t>
      </w:r>
    </w:p>
    <w:p w:rsidR="00EE76F3" w:rsidRPr="004852E8" w:rsidRDefault="00EE76F3" w:rsidP="00EE76F3">
      <w:pPr>
        <w:spacing w:before="24" w:after="24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52E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Иностранный язык</w:t>
      </w:r>
    </w:p>
    <w:p w:rsidR="00EE76F3" w:rsidRPr="004852E8" w:rsidRDefault="00EE76F3" w:rsidP="00EE76F3">
      <w:pPr>
        <w:spacing w:before="24" w:after="24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E76F3" w:rsidRPr="004852E8" w:rsidRDefault="00EE76F3" w:rsidP="00EE76F3">
      <w:pPr>
        <w:spacing w:before="24" w:after="24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52E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Место предмета в базисном учебном плане.</w:t>
      </w:r>
    </w:p>
    <w:p w:rsidR="00EE76F3" w:rsidRPr="004852E8" w:rsidRDefault="00EE76F3" w:rsidP="00EE76F3">
      <w:pPr>
        <w:spacing w:before="24" w:after="24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         В соответствии с «Концепцией модернизации российского образования на период до 2010 года» федеральный компонент государственного стандарта начального общего образования отражает одну из актуальных потребностей современного общества – </w:t>
      </w:r>
      <w:proofErr w:type="spellStart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востребованность</w:t>
      </w:r>
      <w:proofErr w:type="spellEnd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знания иностранного языка. В учебный план начальной школы введен учебный предмет "Иностранный язык", что законодательно закрепляет тенденцию более раннего обучения иностранному языку. В соответствии с этим изучение иностранного языка начинается со второго класса. На его изучение выделяется 210 учебных часов (2 часа в неделю со второго по четвертый класс). По решению Совета школы при наличии соответствующих условий часы на изучение иностранного языка могут быть увеличены за счет регионального /школьного/ компонента. 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Новизна подходов к отбору содержания 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образования и методические аспекты деятельности учителя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Опыт изучения иностранного языка на первом этапе школьного обучения существует давно, однако в массовой школе до настоящего времени этого учебного предмета в базисном учебном плане не было. Это определило необходимость при отборе содержания обучения учитывать условия, при которых вводится преподавание этого предмета: тип школы, уровень развития учащихся массовой школы, готовность учителя к преподаванию и др. 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         Личностно-ориентированная направленность образования определила </w:t>
      </w:r>
      <w:proofErr w:type="spellStart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личностно-деятельностный</w:t>
      </w:r>
      <w:proofErr w:type="spellEnd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подход к языковому образованию, который расширяет развивающие возможности иностранного языка как учебного предмета. Его изучение помогает сформировать у младших школьников не только элементарные коммуникативные умения и лингвистические представления, но и всесторонне развивать личность ребенка средствами иностранного языка.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       Обратим, например, внимание на реализацию </w:t>
      </w:r>
      <w:proofErr w:type="spellStart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личностно-деятельностного</w:t>
      </w:r>
      <w:proofErr w:type="spellEnd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подхода в содержании Обязательного минимума. Все содержание определено посредством возможных достижений, выраженных в учебных умениях ученика в основных видах деятельности: говорение, слушание (</w:t>
      </w:r>
      <w:proofErr w:type="spellStart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аудирование</w:t>
      </w:r>
      <w:proofErr w:type="spellEnd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), чтение, письмо и письменная речь. Содержание раздела "Предметное содержание речи" пронизано идеей социального развития ребенка: перед учителем поставлена задача приобщения младших школьников к новому социальному опыту (знакомство с миром зарубежных сверстников, фольклором, литературой страны, язык которой изучается), воспитание положительного отношения к представителям других стран и др.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      Для решения этой задачи учитель может использовать различные методы и приемы обучения. Например, разыгрывание типичных ситуаций иноязычного общения, участие в театрализованных представлениях на иностранном языке, в том числе конкурсах выразительного чтения, песен и т.п.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         Очень важно, чтобы в процессе обучения иностранному языку у младшего школьника развивалось положительное отношение, интерес к этому предмету, осознание необходимости и важности его изучения. Личностный смысл обучения иностранному языку в Государственном стандарте реализуется благодаря следующим положениям: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• учету возрастных и индивидуальных особенностей младших школьников, их интересов, возможностей и потребностей;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• вниманию к взаимосвязанному обучению основным видам речевой деятельности (чтению, </w:t>
      </w:r>
      <w:proofErr w:type="spellStart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аудированию</w:t>
      </w:r>
      <w:proofErr w:type="spellEnd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, говорению, письму);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• осуществлению </w:t>
      </w:r>
      <w:proofErr w:type="spellStart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связей, использованию художественной, игровой, моделирующей деятельностей;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• взаимосвязи в развитии речевых способностей школьников и их внимания, памяти мышления и воображения; познавательных способностей детей при знакомстве с новым языком, миром их сверстников в странах изучаемого языка. 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         Обучение четырем видам речевой деятельности, соответственно, направлено на формирование элементарных речевых умений и служат также способом введения ребенка в мир изучаемого языка. При этом особое значение имеет организация учителем взаимодействия иностранного и родного языка, так как цели развития речевых способностей на этих уроках единые. Это взаимодействие проявляется также при формировании у школьников элементарных лингвистических представлений и понятий. 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При развитии у младших школьников </w:t>
      </w:r>
      <w:proofErr w:type="spellStart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общеучебных</w:t>
      </w:r>
      <w:proofErr w:type="spellEnd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умений, навыков и способов деятельности следует особо обратить внимание </w:t>
      </w:r>
      <w:proofErr w:type="gramStart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proofErr w:type="gramEnd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• умения соотнести графический образ слова с его звуковым образом, опираться на языковую догадку в процессе чтения, осуществлять наблюдение, сравнение и элементарный анализ языковых явлений (звуков, букв, буквосочетаний, слов, словосочетаний и предложений);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• умения действовать по образцу и по аналогии при составлении собственных высказываний в пределах обозначенной тематики;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• умения списывать слова, предложения, текст на иностранном языке, а также выписывать из него и (или) вставлять в него или изменять в нем слова в соответствии с решаемой учебной задачей, например, с целью формирования орфографических, лексических или грамматических навыков; умение пользоваться двуязычными словарями учебника, в том числе транскрипцией (только для английского языка).</w:t>
      </w:r>
      <w:proofErr w:type="gramEnd"/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         При ознакомлении с Обязательным минимумом содержания обучения иностранному языку разработчикам программ и средств обучения, учителям, переходящим к работе по стандартам, необходимо обратить внимание на принципы отбора содержания образования. 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        При отборе предметного содержания иноязычной речи учитывалась психолого-физиологическая природа младшего школьника воспринимающего мир целостно, эмоционально и активно. Отобранная тематика позволяет удовлетворить его возрастную склонность к коммуникативно-игровой деятельности, интерес к близкому окружению, желание высказывать свои суждения, рассказывать, беседовать о семье, классе, любимых занятиях и играх, временах года, животных и т.п.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Стандарт определяет коммуникативную направленность процесса овладения иностранным языком как приоритетную цель обучения. Это проявляется, прежде всего, в том, что выделена специальный раздел "Виды речевой деятельности (речевые умения)", </w:t>
      </w:r>
      <w:r w:rsidRPr="004852E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где содержание представлено </w:t>
      </w:r>
      <w:proofErr w:type="spellStart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деятельностно</w:t>
      </w:r>
      <w:proofErr w:type="spellEnd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полифункционально</w:t>
      </w:r>
      <w:proofErr w:type="spellEnd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и обеспечивает преемственность между всеми видами деятельностей.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        При выборе методики обучения иностранному языку в условиях массовой начальной школы учитель должен обратить особое внимание на использование тех видов деятельности, которые для детей младшего школьного возраста являются наиболее актуальными. Речь </w:t>
      </w:r>
      <w:proofErr w:type="gramStart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идет</w:t>
      </w:r>
      <w:proofErr w:type="gramEnd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прежде всего о дидактической и сюжетно-ролевой игре. Эти игры, участниками которых являются, как правило, несколько учеников или весь класс, особенно эффективны для формирования умений разыгрывать различные роли в типичных ситуациях иноязычного общения, отвечать на вопросы, вступать в диалог, рассказывать и т.п.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      Целесообразно использовать театрализованные игры (имитационные драматизации) – проигрывания учебных диалогов, монологов, выразительное чтение рифмовок, </w:t>
      </w:r>
      <w:proofErr w:type="spellStart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инсценирование</w:t>
      </w:r>
      <w:proofErr w:type="spellEnd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сказок, а также мини-проекты занимательного характера, предполагающие включение иноязычной речевой деятельности в другие виды деятельности (трудовую, эстетическую). 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Условия успешной реализации образовательного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стандарта начального общего образования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по иностранному языку.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       Введение обязательного изучения иностранного языка на начальном этапе школьного обучения предъявляет высокие требования к профессиональной подготовке учителя. Поскольку этот предмет будут преподавать в основном учителя основной школы, то необходимо обратить особое внимание на ознакомление с возрастными особенностями младших школьников, спецификой методики обучения в начальной школе (формы реализации этих профессиональных задач хорошо известны практическим работникам). Прежде всего, нужно обеспечить сотрудничество преподавателя иностранного языка с основным учителем начальной школы, который хорошо знает школьников, уровень их развития, интересы, отношение к учебе и другие особенности. Только при этих </w:t>
      </w:r>
      <w:proofErr w:type="gramStart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условиях</w:t>
      </w:r>
      <w:proofErr w:type="gramEnd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возможно реализовать требования образовательного стандарта начального образования по иностранному языку.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     При наблюдении за речевым развитием школьников на иностранном языке и оценивании результатов их учебной деятельности важна ориентация на оценку учебных достижений учащихся. Учителю иностранного языка следует помнить, что темп усвоения учебного материала у младших школьников </w:t>
      </w:r>
      <w:proofErr w:type="gramStart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весьма различен</w:t>
      </w:r>
      <w:proofErr w:type="gramEnd"/>
      <w:r w:rsidRPr="004852E8">
        <w:rPr>
          <w:rFonts w:ascii="Times New Roman" w:eastAsia="Times New Roman" w:hAnsi="Times New Roman"/>
          <w:color w:val="000000"/>
          <w:sz w:val="24"/>
          <w:szCs w:val="24"/>
        </w:rPr>
        <w:t>, поэтому добиться положительных результатов обучения у всех учащихся в одни и те же сроки не удастся. При выявлении отставания отдельных школьников необходимо понять его психологические, педагогические или методические причины и найти приемлемые дидактические решения для их устранения.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      Если учитель сам является разработчиком авторской программы, то он должен познакомиться с текстом Примерной программы, понять возможную логику раскрытия содержания стандарта в авторском варианте.</w:t>
      </w:r>
    </w:p>
    <w:p w:rsidR="00EE76F3" w:rsidRPr="004852E8" w:rsidRDefault="00EE76F3" w:rsidP="00EE76F3">
      <w:pPr>
        <w:spacing w:before="24" w:after="24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852E8">
        <w:rPr>
          <w:rFonts w:ascii="Times New Roman" w:eastAsia="Times New Roman" w:hAnsi="Times New Roman"/>
          <w:color w:val="000000"/>
          <w:sz w:val="24"/>
          <w:szCs w:val="24"/>
        </w:rPr>
        <w:t xml:space="preserve">Одним из условий перехода к работе по стандартам является материально-техническое обеспечение. </w:t>
      </w:r>
    </w:p>
    <w:p w:rsidR="00EE76F3" w:rsidRPr="004852E8" w:rsidRDefault="00EE76F3" w:rsidP="00EE76F3">
      <w:pPr>
        <w:jc w:val="both"/>
        <w:rPr>
          <w:sz w:val="24"/>
          <w:szCs w:val="24"/>
        </w:rPr>
      </w:pPr>
    </w:p>
    <w:p w:rsidR="0019468F" w:rsidRDefault="0019468F"/>
    <w:sectPr w:rsidR="0019468F" w:rsidSect="007A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76F3"/>
    <w:rsid w:val="0019468F"/>
    <w:rsid w:val="00EE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1325</Words>
  <Characters>7553</Characters>
  <Application>Microsoft Office Word</Application>
  <DocSecurity>0</DocSecurity>
  <Lines>62</Lines>
  <Paragraphs>17</Paragraphs>
  <ScaleCrop>false</ScaleCrop>
  <Company>Microsoft</Company>
  <LinksUpToDate>false</LinksUpToDate>
  <CharactersWithSpaces>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2018-04-10T06:58:00Z</dcterms:created>
  <dcterms:modified xsi:type="dcterms:W3CDTF">2018-04-10T06:58:00Z</dcterms:modified>
</cp:coreProperties>
</file>