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 СОГЛАСОВАНО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365F91" w:themeColor="accent1" w:themeShade="BF"/>
          <w:sz w:val="16"/>
          <w:szCs w:val="16"/>
          <w:lang w:eastAsia="ar-SA"/>
        </w:rPr>
      </w:pP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Рассмотрено на заседании МО учителей русского языка и литературы </w:t>
      </w:r>
      <w:proofErr w:type="gramStart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от</w:t>
      </w:r>
      <w:proofErr w:type="gramEnd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 ……………   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  Утверждено </w:t>
      </w:r>
      <w:proofErr w:type="spellStart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рук</w:t>
      </w:r>
      <w:proofErr w:type="gramStart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.М</w:t>
      </w:r>
      <w:proofErr w:type="gramEnd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О</w:t>
      </w:r>
      <w:proofErr w:type="spellEnd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</w:t>
      </w:r>
      <w:proofErr w:type="spellStart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Сайкумовой</w:t>
      </w:r>
      <w:proofErr w:type="spellEnd"/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Х.И.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 xml:space="preserve">                                                                         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16"/>
          <w:szCs w:val="16"/>
          <w:lang w:eastAsia="ar-SA"/>
        </w:rPr>
        <w:t xml:space="preserve">           подпись                               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  <w:t>_____________ __  года</w:t>
      </w:r>
    </w:p>
    <w:p w:rsidR="007D18B2" w:rsidRPr="00403B6B" w:rsidRDefault="007D18B2" w:rsidP="007D18B2">
      <w:pPr>
        <w:framePr w:w="5101" w:h="2551" w:hRule="exact" w:hSpace="180" w:wrap="around" w:vAnchor="text" w:hAnchor="page" w:x="1231" w:y="-159"/>
        <w:shd w:val="clear" w:color="auto" w:fill="FFFFFF"/>
        <w:suppressAutoHyphens/>
        <w:spacing w:after="0" w:line="240" w:lineRule="auto"/>
        <w:ind w:left="79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  <w:lang w:eastAsia="ar-SA"/>
        </w:rPr>
      </w:pPr>
    </w:p>
    <w:p w:rsidR="007D18B2" w:rsidRDefault="007D18B2" w:rsidP="007D18B2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ar-SA"/>
        </w:rPr>
      </w:pP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16"/>
          <w:lang w:eastAsia="ar-SA"/>
        </w:rPr>
      </w:pPr>
      <w:r w:rsidRPr="00403B6B">
        <w:rPr>
          <w:rFonts w:ascii="Times New Roman" w:eastAsia="Times New Roman" w:hAnsi="Times New Roman" w:cs="Times New Roman"/>
          <w:color w:val="7030A0"/>
          <w:sz w:val="32"/>
          <w:szCs w:val="24"/>
          <w:lang w:eastAsia="ar-SA"/>
        </w:rPr>
        <w:t xml:space="preserve">                                  </w:t>
      </w:r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 xml:space="preserve">Муниципальное образование Буйнакский район   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ar-SA"/>
        </w:rPr>
      </w:pPr>
      <w:proofErr w:type="gramStart"/>
      <w:r w:rsidRPr="00403B6B">
        <w:rPr>
          <w:rFonts w:ascii="Times New Roman" w:eastAsia="Times New Roman" w:hAnsi="Times New Roman" w:cs="Times New Roman"/>
          <w:color w:val="7030A0"/>
          <w:sz w:val="24"/>
          <w:szCs w:val="24"/>
          <w:lang w:eastAsia="ar-SA"/>
        </w:rPr>
        <w:t xml:space="preserve">(территориальный, административный округ (город, район, поселок) </w:t>
      </w:r>
      <w:proofErr w:type="gramEnd"/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</w:pPr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>МКОУ «</w:t>
      </w:r>
      <w:proofErr w:type="spellStart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>Нижнеказанищенская</w:t>
      </w:r>
      <w:proofErr w:type="spellEnd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 xml:space="preserve"> СОШ№2 имени </w:t>
      </w:r>
      <w:proofErr w:type="spellStart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>Наби</w:t>
      </w:r>
      <w:proofErr w:type="spellEnd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 xml:space="preserve"> </w:t>
      </w:r>
      <w:proofErr w:type="spellStart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>Ханмурзаева</w:t>
      </w:r>
      <w:proofErr w:type="spellEnd"/>
      <w:r w:rsidRPr="00403B6B">
        <w:rPr>
          <w:rFonts w:ascii="Times New Roman" w:eastAsia="Times New Roman" w:hAnsi="Times New Roman" w:cs="Times New Roman"/>
          <w:bCs/>
          <w:color w:val="7030A0"/>
          <w:sz w:val="32"/>
          <w:szCs w:val="24"/>
          <w:u w:val="single"/>
          <w:lang w:eastAsia="ar-SA"/>
        </w:rPr>
        <w:t>»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34"/>
          <w:lang w:eastAsia="ar-SA"/>
        </w:rPr>
      </w:pPr>
      <w:r w:rsidRPr="00403B6B">
        <w:rPr>
          <w:rFonts w:ascii="Times New Roman" w:eastAsia="Times New Roman" w:hAnsi="Times New Roman" w:cs="Times New Roman"/>
          <w:color w:val="7030A0"/>
          <w:sz w:val="24"/>
          <w:szCs w:val="34"/>
          <w:lang w:eastAsia="ar-SA"/>
        </w:rPr>
        <w:t xml:space="preserve"> (наименование образовательного учреждения)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4"/>
          <w:szCs w:val="34"/>
          <w:lang w:eastAsia="ar-SA"/>
        </w:rPr>
      </w:pPr>
    </w:p>
    <w:p w:rsidR="007D18B2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4"/>
          <w:lang w:eastAsia="ar-SA"/>
        </w:rPr>
      </w:pP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40"/>
          <w:szCs w:val="34"/>
          <w:lang w:eastAsia="ar-SA"/>
        </w:rPr>
        <w:t xml:space="preserve">                                              Рабочая программа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 xml:space="preserve">           _____________</w:t>
      </w:r>
      <w:r w:rsidRPr="00403B6B">
        <w:rPr>
          <w:color w:val="0070C0"/>
        </w:rPr>
        <w:t xml:space="preserve"> 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Рабочая программа и тематическое планирование  литературного кружка « Вдохновение »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_______________________________________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lang w:eastAsia="ar-SA"/>
        </w:rPr>
        <w:t>(указать учебный предмет, курс)</w:t>
      </w:r>
    </w:p>
    <w:p w:rsidR="007D18B2" w:rsidRPr="00403B6B" w:rsidRDefault="007D18B2" w:rsidP="007D18B2">
      <w:pPr>
        <w:keepNext/>
        <w:shd w:val="clear" w:color="auto" w:fill="FFFFFF"/>
        <w:suppressAutoHyphens/>
        <w:spacing w:after="0" w:line="240" w:lineRule="auto"/>
        <w:outlineLvl w:val="5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Класс    _____5-8__________________________________________________________________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Учитель _______</w:t>
      </w:r>
      <w:proofErr w:type="spellStart"/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Сайкумова</w:t>
      </w:r>
      <w:proofErr w:type="spellEnd"/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 xml:space="preserve"> </w:t>
      </w:r>
      <w:proofErr w:type="spellStart"/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Хадижат</w:t>
      </w:r>
      <w:proofErr w:type="spellEnd"/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 xml:space="preserve"> Ибрагимовна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_______________________________________________________________</w:t>
      </w: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:rsidR="007D18B2" w:rsidRPr="00403B6B" w:rsidRDefault="007D18B2" w:rsidP="007D18B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Количество часов: всего _____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34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_____ часов; в неделю _____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ar-SA"/>
        </w:rPr>
        <w:t>1</w:t>
      </w:r>
      <w:r w:rsidRPr="00403B6B"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  <w:t>______ часа;</w:t>
      </w:r>
    </w:p>
    <w:p w:rsidR="007D18B2" w:rsidRPr="00403B6B" w:rsidRDefault="007D18B2" w:rsidP="007D18B2">
      <w:pPr>
        <w:rPr>
          <w:color w:val="0070C0"/>
        </w:rPr>
      </w:pPr>
    </w:p>
    <w:p w:rsidR="007D18B2" w:rsidRDefault="007D18B2">
      <w:pPr>
        <w:rPr>
          <w:lang w:val="en-US"/>
        </w:rPr>
      </w:pPr>
    </w:p>
    <w:p w:rsidR="007D18B2" w:rsidRDefault="007D18B2">
      <w:pPr>
        <w:rPr>
          <w:lang w:val="en-US"/>
        </w:rPr>
      </w:pPr>
    </w:p>
    <w:p w:rsidR="007D18B2" w:rsidRPr="007D18B2" w:rsidRDefault="007D18B2">
      <w:pPr>
        <w:rPr>
          <w:lang w:val="en-US"/>
        </w:rPr>
      </w:pPr>
    </w:p>
    <w:tbl>
      <w:tblPr>
        <w:tblW w:w="14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D7430A" w:rsidRPr="00D7430A" w:rsidTr="007D18B2">
        <w:trPr>
          <w:trHeight w:val="30"/>
        </w:trPr>
        <w:tc>
          <w:tcPr>
            <w:tcW w:w="14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Пояснительная записка</w:t>
            </w:r>
          </w:p>
          <w:p w:rsidR="00D7430A" w:rsidRPr="00D7430A" w:rsidRDefault="000B3E5E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«Вдохновение</w:t>
            </w:r>
            <w:r w:rsidR="00D7430A"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- литературный круж</w:t>
            </w:r>
            <w:r w:rsidR="001F35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ок, который объединил учащихся 5-8 классов МКОУ СОШ №2.</w:t>
            </w:r>
            <w:r w:rsidR="00D7430A"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Основная цель объединения - выявление, изучение и развитие творческих способностей детей. </w:t>
            </w:r>
            <w:r w:rsidR="00D7430A"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  Большое значение в формировании духовно богатой, гармонично развитой личности имеет поэзия. К сожалению, молодого читателя сложная поэзия, требующая мысли, напряжения чувств, часто отталкивает. И чтобы вышел из школы читатель, который непременно постарается понять и разобраться в этом сложном поэтическом мире, и нужен кружок. «</w:t>
            </w:r>
            <w:r w:rsidR="00B711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Вдохновение</w:t>
            </w:r>
            <w:r w:rsidR="00D7430A"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дает возможность потренироваться в таком непростом деле, как творческая работа по литературе.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Приобретая практические навыки (сочиняя стихи, литературные произведения), дети учатся передавать свои мысли, чувства, переживания, проявляют свои личностные качества. Занятия кружка «</w:t>
            </w:r>
            <w:r w:rsidR="00B7115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Вдохновение</w:t>
            </w:r>
            <w:r w:rsidR="001F35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ориентированы на учащихся 5-8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классов в количестве 5-15 человек, проводятся 1 раз в неделю. Всего запланировано 34 часа в год.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занятиях кружка учащиеся должны научиться показывать свою авторскую позицию, выразительно читать стихотворения, соблюдая нормы литературного произношения. Члены кружка должны стать активными участниками общешкольных мероприятий, пропагандировать творческую деятельность, участвовать в школьных и городских конкурсах чтецов, предоставить творческие работы на городские конкурсы.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Цель литературного кружка, как в целом и литературного образования, состоит в становлении духовного мира человека, создании условий для формирования внутренней потребности личности в непрерывном совершенствовании, в реализации и развитии своих творческих способностей. При этом ученик овладевает мастерством читателя, свободной и яркой собственной речью.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Изучение литературы как искусства слова предполагает систематическое чтение художественных произведений. Потребность в общении с книгой может сложиться лишь при широком и умело направленном знакомстве с литературой и другими видами искусства родной страны, края и мира, в постоянном внимании к эмоциональному восприятию учениками текста, к их раздумью над поставленными автором проблемами.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Реальность современного мира такова, что приходится констатировать беспрестанно снижающийся интерес к поэзии во всем мире. Чтобы понимать и любить поэзию, человек должен задуматься о смысле всего сущего, вслушаться в музыку слов, выражающую чувства другого человека.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Работа со стихотворными текстами не ограничивается чтением, анализом, поиском изобразительно-выразительных средств. Практическая направленность деятельности, несомненно, заинтересует не только традиционных ценителей поэзии – девочек, но и мальчикам позволит проявить свои таланты. Не секрет, что именно мальчики более склонны к самостоятельному художественному творчеству, в то время как девочки предпочитают действовать по готовому образцу.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  В процессе деятельности кружковцам придется отбирать стихотворения собственного сочинения для выпуска литературно-художественного сборника, аргументируя свой выбор, иллюстрировать их, учиться  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выразительно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 читать стихотворения, выступать перед публикой.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Цели программы</w:t>
            </w:r>
          </w:p>
          <w:p w:rsidR="00D7430A" w:rsidRPr="007D18B2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знакомство с аспектами поэтического мастерства научиться создавать собственные произведения заданной тематики: стихи, малую прозу, опираясь на знания теории литературы.</w:t>
            </w:r>
          </w:p>
          <w:p w:rsidR="007D18B2" w:rsidRPr="00D7430A" w:rsidRDefault="007D18B2" w:rsidP="007D18B2">
            <w:pPr>
              <w:spacing w:after="150" w:line="240" w:lineRule="auto"/>
              <w:ind w:left="7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Анализировать лирические произведения собственного сочинения и других авторов, научиться их интерпретации.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принципам общения, становясь людьми коммуникабельными, компетентными в области стихосложения, творческими личностями.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Обучить учащихся приемам и навыкам работы с поэтическим текстом, умению элементарного анализа текста, видению средств выразительности поэтического языка.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Развить у детей чувства прекрасного; умение видеть картины природы, нарисованные мастерами поэтического слова и иллюстрировать эти картины устно и на бумаге.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Обучить учащихся выразительному чтению стихотворений, рисующих картины родной природы; знакомить учащихся с мастерством художественного слова.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Привить чувство любви к родной природе через осмысление поэтической строки.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Выделять в тексте основные изобразительно-выразительные средства языка, предусмотренные для изучени</w:t>
            </w:r>
            <w:r w:rsidR="001F35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программой по литературе для 5-8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классов (эпитет, метафору, сравнение, гиперболу, литоту, олицетворение и т. д.)</w:t>
            </w:r>
          </w:p>
          <w:p w:rsidR="00D7430A" w:rsidRPr="00D7430A" w:rsidRDefault="00D7430A" w:rsidP="00D7430A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Иллюстрировать поэтические произведения, чувствуя настроение, переданное поэтом.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Выразительно читать стихотворения, правильно интонируя их.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 программы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рамках школьного поэтического кружка хотелось бы решать две взаимосвязанные проблемы: нравственное воспитание учащихся и их литературное развитие.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Определяющее направление в предстоящей работе - научить учащихся творчески мыслить. Этому во многом может помочь: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целостный анализ поэтического произведения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умение вчитываться в произведение и видеть слово в контексте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постижение поэтической идеи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знакомство с различными аспектами поэтического мастерства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Вообще, то, на что мы сегодня вышли, должно быть обязательным элементом нормально организованной работы школы, потому что дополнительно к урокам у школьников формируется интерес к предмету, расширяются и углубляются знания по предмету: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лучше усваивается программный материал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совершенствуются навыки анализа текста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·        расширяется лингвистический кругозор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воспитывается языковое чутьё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развиваются творческие способности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·        повышается языковая культура и т. д.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Для реализации воспитательной цели определены следующие задачи: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 развитие творческих способностей детей, их литературного дара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  помощь в самовыражении каждому кружковцу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  стимулирование интереса к духовному богатству России, Урала, мировой культуры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  развитие эмоциональной сферы ребенка как основы формирования «культуры чувств»</w:t>
            </w: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  приобщение к миру искусства</w:t>
            </w: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•  воспитание эстетического вкуса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  формирование исследовательских умений, навыков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•  формирование навыков общения в разных ситуациях.</w:t>
            </w:r>
            <w:proofErr w:type="gramEnd"/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Умения и навыки учащихся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 Расширение литературного кругозора учащихся, овладение навыками анализа поэтических произведений, выполнение творческих заданий и письменных работ исследовательского характера, сочинение собственных стихов будут способствовать приобщению учащихся к самостоятельной работе, к умению находить, предполагать, доказывать, сравнивать, проявлять свою творческую активность. Важно сочетание широты и глубины содержания, предпочтение массовым формам работы, учёт индивидуальных особенностей школьников, разнообразных форм занятий, гибкость их использования.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 результате обучения на занятиях кружка учащиеся становятся подготовленными </w:t>
            </w:r>
            <w:r w:rsidR="001F35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участию в школьных и районных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конкурсах чтецов. В результате работы в кружке учащиеся обогащают словарный запас, развивают творческие способности, овладевают нормами грамотной устной речи.</w:t>
            </w:r>
          </w:p>
          <w:p w:rsidR="00D7430A" w:rsidRPr="00D7430A" w:rsidRDefault="001F353B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План работы на 2018 -2019</w:t>
            </w:r>
            <w:r w:rsidR="00D7430A"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учебный год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Цель: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развитие творческих способностей детей, их литературного дара.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Задачи:</w:t>
            </w:r>
          </w:p>
          <w:p w:rsidR="00D7430A" w:rsidRPr="00D7430A" w:rsidRDefault="00D7430A" w:rsidP="00D7430A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эмоциональной сферы ребенка как основы формирования «культуры чувств»;</w:t>
            </w:r>
          </w:p>
          <w:p w:rsidR="00D7430A" w:rsidRPr="00D7430A" w:rsidRDefault="00D7430A" w:rsidP="00D7430A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навыков общения, стимулирование интереса к духовному богатству России, мировой культуре;</w:t>
            </w:r>
          </w:p>
          <w:p w:rsidR="00D7430A" w:rsidRPr="00D7430A" w:rsidRDefault="00D7430A" w:rsidP="00D7430A">
            <w:pPr>
              <w:numPr>
                <w:ilvl w:val="0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приобщение к миру искусства; воспитание эстетического вкуса.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Три направления работы: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творческое: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сочинение стихов;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просветительское</w:t>
            </w:r>
            <w:proofErr w:type="gramEnd"/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выпуск стихов собственного сочинения;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массовое: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участие в конкурсах, литературно-музыкальных праздниках, викторинах, олимпиадах.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Тематическое пл</w:t>
            </w:r>
            <w:r w:rsidR="00664A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анирование кружка «Вдохновение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Работа кружка направлена на выработку у учащихся следующих ЗУН: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владение умениями выразительного чтения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видеть в произведении автора, его отношение к поднятой проблеме, читателю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видеть эстетическую функцию языковых средств и художественных деталей произведения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самостоятельно анализировать произведения и их фрагменты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грамотно строить монологические высказывания различных форм</w:t>
            </w:r>
          </w:p>
          <w:p w:rsidR="00D7430A" w:rsidRPr="00D7430A" w:rsidRDefault="00D7430A" w:rsidP="00D7430A">
            <w:pPr>
              <w:numPr>
                <w:ilvl w:val="0"/>
                <w:numId w:val="3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создавать творческие исследовательские работы</w:t>
            </w:r>
          </w:p>
          <w:p w:rsid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Так как работа кружка предполагает и сотворчество учащихся, некоторые занятия целесообразно проводить как индивидуальные.</w:t>
            </w: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Pr="00D7430A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Учебно-тематический план</w:t>
            </w:r>
          </w:p>
          <w:tbl>
            <w:tblPr>
              <w:tblW w:w="1479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4118"/>
              <w:gridCol w:w="3868"/>
              <w:gridCol w:w="1599"/>
              <w:gridCol w:w="1552"/>
              <w:gridCol w:w="1672"/>
              <w:gridCol w:w="1370"/>
            </w:tblGrid>
            <w:tr w:rsidR="00D7430A" w:rsidRPr="00D7430A">
              <w:trPr>
                <w:trHeight w:val="600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№ 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/п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Основные элементы содержания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Контроль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Планируемые результаты обучения (личностные,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метапредметные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предметные)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Планируемые сроки/ дата проведения</w:t>
                  </w: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М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етры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, стопы и размеры стиха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(ямб, хорей).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Метры, стопы и размеры стиха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(ямб, хорей). Как определить стихотворный размер.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Понимание стихотворного размера, умение его определить в незнакомом тексте.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Метры, стопы и размеры стих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дактиль, амфибрахий, анапест).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Метры, стопы и размеры стиха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(дактиль, амфибрахий, анапест).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Понимание стихотворного размера, умение его определить в незнакомом тексте.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Практикум. Чтение и написание стихов.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Создание собственных текстов. Выразительное авторское чтение.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Написание собственных произведений, в том числе по заданным началам.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Чтение собственных текстов.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B7115A" w:rsidRDefault="00B7115A" w:rsidP="00B7115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proofErr w:type="spellStart"/>
                  <w:r w:rsidRPr="00B7115A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Cs w:val="21"/>
                      <w:shd w:val="clear" w:color="auto" w:fill="FFFFFF"/>
                    </w:rPr>
                    <w:t>Синкве́йн</w:t>
                  </w:r>
                  <w:proofErr w:type="spellEnd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(от </w:t>
                  </w:r>
                  <w:hyperlink r:id="rId6" w:tooltip="Французский язык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фр.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</w:t>
                  </w:r>
                  <w:r w:rsidRPr="00B7115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Cs w:val="21"/>
                      <w:shd w:val="clear" w:color="auto" w:fill="FFFFFF"/>
                      <w:lang w:val="fr-FR"/>
                    </w:rPr>
                    <w:t>cinquains</w:t>
                  </w:r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, </w:t>
                  </w:r>
                  <w:hyperlink r:id="rId7" w:tooltip="Английский язык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англ.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</w:t>
                  </w:r>
                  <w:proofErr w:type="spellStart"/>
                  <w:r w:rsidRPr="00B7115A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Cs w:val="21"/>
                      <w:shd w:val="clear" w:color="auto" w:fill="FFFFFF"/>
                      <w:lang w:val="en"/>
                    </w:rPr>
                    <w:t>cinquain</w:t>
                  </w:r>
                  <w:proofErr w:type="spellEnd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 xml:space="preserve">) — </w:t>
                  </w:r>
                  <w:proofErr w:type="spellStart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пятистрочная</w:t>
                  </w:r>
                  <w:proofErr w:type="spellEnd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</w:t>
                  </w:r>
                  <w:hyperlink r:id="rId8" w:tooltip="Стихотворение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стихотворная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форма, возникшая в </w:t>
                  </w:r>
                  <w:hyperlink r:id="rId9" w:tooltip="США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США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в начале </w:t>
                  </w:r>
                  <w:hyperlink r:id="rId10" w:tooltip="XX век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XX века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под влиянием </w:t>
                  </w:r>
                  <w:hyperlink r:id="rId11" w:tooltip="Япония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японской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 </w:t>
                  </w:r>
                  <w:hyperlink r:id="rId12" w:tooltip="Поэзия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поэзии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. В дальнейшем стала использоваться (в последнее время, с 1997 года, и в </w:t>
                  </w:r>
                  <w:hyperlink r:id="rId13" w:tooltip="Россия" w:history="1">
                    <w:r w:rsidRPr="00B7115A">
                      <w:rPr>
                        <w:rStyle w:val="a3"/>
                        <w:rFonts w:ascii="Times New Roman" w:hAnsi="Times New Roman" w:cs="Times New Roman"/>
                        <w:color w:val="000000" w:themeColor="text1"/>
                        <w:szCs w:val="21"/>
                        <w:u w:val="none"/>
                        <w:shd w:val="clear" w:color="auto" w:fill="FFFFFF"/>
                      </w:rPr>
                      <w:t>России</w:t>
                    </w:r>
                  </w:hyperlink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 xml:space="preserve">) в дидактических целях, как эффективный метод развития образной речи, который </w:t>
                  </w:r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lastRenderedPageBreak/>
                    <w:t xml:space="preserve">позволяет быстро получить результат. Ряд методистов полагает, что </w:t>
                  </w:r>
                  <w:proofErr w:type="spellStart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синквейны</w:t>
                  </w:r>
                  <w:proofErr w:type="spellEnd"/>
                  <w:r w:rsidRPr="00B7115A"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Cs w:val="21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B7115A" w:rsidRPr="00B7115A" w:rsidRDefault="00B7115A" w:rsidP="00B7115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after="24" w:line="240" w:lineRule="auto"/>
                    <w:ind w:left="384"/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</w:pP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lastRenderedPageBreak/>
                    <w:t>Первая строка —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тема </w:t>
                  </w:r>
                  <w:proofErr w:type="spellStart"/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>синквейна</w:t>
                  </w:r>
                  <w:proofErr w:type="spellEnd"/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, заключает в себе одно слово (обычно </w:t>
                  </w:r>
                  <w:hyperlink r:id="rId14" w:tooltip="Имя существительное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существительное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 или </w:t>
                  </w:r>
                  <w:hyperlink r:id="rId15" w:tooltip="Местоимение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местоимение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), которое обозначает объект или предмет, о котором пойдет речь.</w:t>
                  </w:r>
                </w:p>
                <w:p w:rsidR="00B7115A" w:rsidRPr="00B7115A" w:rsidRDefault="00B7115A" w:rsidP="00B7115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after="24" w:line="240" w:lineRule="auto"/>
                    <w:ind w:left="384"/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</w:pP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Вторая строка — два слова (чаще всего </w:t>
                  </w:r>
                  <w:hyperlink r:id="rId16" w:tooltip="Имя прилагательное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прилагательные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 или </w:t>
                  </w:r>
                  <w:hyperlink r:id="rId17" w:tooltip="Причастие (лингвистика)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причастия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), они дают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описание признаков и 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lastRenderedPageBreak/>
                    <w:t>свойств</w:t>
                  </w: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 выбранного в </w:t>
                  </w:r>
                  <w:proofErr w:type="spellStart"/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синквейне</w:t>
                  </w:r>
                  <w:proofErr w:type="spellEnd"/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 предмета или объекта.</w:t>
                  </w:r>
                </w:p>
                <w:p w:rsidR="00B7115A" w:rsidRPr="00B7115A" w:rsidRDefault="00B7115A" w:rsidP="00B7115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after="24" w:line="240" w:lineRule="auto"/>
                    <w:ind w:left="384"/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</w:pP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Третья строка — образована тремя </w:t>
                  </w:r>
                  <w:hyperlink r:id="rId18" w:tooltip="Глагол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глаголами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 или </w:t>
                  </w:r>
                  <w:hyperlink r:id="rId19" w:tooltip="Деепричастие" w:history="1">
                    <w:r w:rsidRPr="00B7115A">
                      <w:rPr>
                        <w:rFonts w:ascii="Times New Roman" w:eastAsia="Times New Roman" w:hAnsi="Times New Roman" w:cs="Times New Roman"/>
                        <w:color w:val="000000" w:themeColor="text1"/>
                        <w:sz w:val="21"/>
                        <w:szCs w:val="21"/>
                        <w:lang w:eastAsia="ru-RU"/>
                      </w:rPr>
                      <w:t>деепричастиями</w:t>
                    </w:r>
                  </w:hyperlink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, описывающими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>характерные действия</w:t>
                  </w: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 объекта.</w:t>
                  </w:r>
                </w:p>
                <w:p w:rsidR="00B7115A" w:rsidRPr="00B7115A" w:rsidRDefault="00B7115A" w:rsidP="00B7115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after="24" w:line="240" w:lineRule="auto"/>
                    <w:ind w:left="384"/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</w:pP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Четвертая строка — фраза из четырёх слов, выражающая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>личное отношение</w:t>
                  </w: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 автора </w:t>
                  </w:r>
                  <w:proofErr w:type="spellStart"/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синквейна</w:t>
                  </w:r>
                  <w:proofErr w:type="spellEnd"/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 xml:space="preserve"> к описываемому предмету или объекту.</w:t>
                  </w:r>
                </w:p>
                <w:p w:rsidR="00B7115A" w:rsidRPr="00B7115A" w:rsidRDefault="00B7115A" w:rsidP="00B7115A">
                  <w:pPr>
                    <w:numPr>
                      <w:ilvl w:val="0"/>
                      <w:numId w:val="11"/>
                    </w:numPr>
                    <w:shd w:val="clear" w:color="auto" w:fill="FFFFFF"/>
                    <w:spacing w:before="100" w:beforeAutospacing="1" w:after="24" w:line="240" w:lineRule="auto"/>
                    <w:ind w:left="384"/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</w:pP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Пятая строка — одно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>слово</w:t>
                  </w: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, характеризующее </w:t>
                  </w:r>
                  <w:r w:rsidRPr="00B7115A">
                    <w:rPr>
                      <w:rFonts w:ascii="Times New Roman" w:eastAsia="Times New Roman" w:hAnsi="Times New Roman" w:cs="Times New Roman"/>
                      <w:i/>
                      <w:iCs/>
                      <w:color w:val="000000" w:themeColor="text1"/>
                      <w:sz w:val="21"/>
                      <w:szCs w:val="21"/>
                      <w:lang w:eastAsia="ru-RU"/>
                    </w:rPr>
                    <w:t>суть</w:t>
                  </w:r>
                  <w:r w:rsidRPr="00B7115A">
                    <w:rPr>
                      <w:rFonts w:ascii="Times New Roman" w:eastAsia="Times New Roman" w:hAnsi="Times New Roman" w:cs="Times New Roman"/>
                      <w:color w:val="000000" w:themeColor="text1"/>
                      <w:sz w:val="21"/>
                      <w:szCs w:val="21"/>
                      <w:lang w:eastAsia="ru-RU"/>
                    </w:rPr>
                    <w:t> предмета или объекта.</w:t>
                  </w:r>
                </w:p>
                <w:p w:rsidR="00D7430A" w:rsidRPr="00D7430A" w:rsidRDefault="00D7430A" w:rsidP="00CB6E8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Составление плана, ответы на вопросы репродуктивного характера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Составить план лекции, построить собственное высказывание.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5-6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Теория литературы. Рифма и её разновидности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Способы рифмовки (перекрёстная, кольцевая, парная). Алгоритм определения вида рифмовки в заданном тексте.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стихотворениями, определение видов рифмовок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Понимание рифмы, умение ее определить в незнакомом тексте.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Теория литературы. Система рифмовки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женской и мужской рифме, как определить систему рифмовки.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стихотворениями, определение видов и систем рифмовок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Понимание рифмы, умение ее определить в незнакомом тексте.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Практикум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Обобщение знаний по видам размеров и рифм в стихотворениях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стихотворениями, определение видов и систем рифмовок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Тестовая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работа.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Понимание рифмы, умение ее определить в незнакомом тексте.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Понимание стихотворного размера, умение его определить в незнакомом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тексте.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Пейзажная осенняя лирика (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А.С.Пушкин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Ф. И. Тютчев)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Знакомство со стихотворениями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А.С.Пушкина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Ф. И. Тютчева. Определение особенностей изображения осени.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Пейзажная осенняя лирика (С. А. Есенин, А. Блок, А. Ахматова).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Знакомство со стихотворениями С. А. Есенина, А. Блока, А. Ахматовой. Определение особенностей изображения осени.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Теория литературы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 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Строф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четверостишия, октавы).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строфы. Виды строф: четверостишия и октавы.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Практикум. 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Осенняя лирика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Создание собственных текстов на заданную тему. Выразительное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авторское чтение.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Написание собственных произведений, в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том числе по заданным началам.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Чтение собственных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текстов.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 xml:space="preserve">Умение анализировать и корректировать 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трофа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(терцины,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онегинские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балладные)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Понятие строфы. Виды строф: терцины,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онегинские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балладные.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Теория литературы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 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Строфа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(одические, сонеты, лимерики).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строфы. Виды строф: одические, сонеты, лимерики.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15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Практикум. Зачёт «Рифмы и строфы».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Урок контроля по теме «Рифмы и строфы»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Зачётная работа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Самостоятельная работа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Теория литературы. 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Разновидности стихотворени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й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(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акростих, вольный стих).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Виды стихотворений. Акростих, вольный стих. Основные особенности.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Практикум. Теория литературы. Строфа (четверостишия, октавы, терцины).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Обобщить знания о видах строф. Принцип работы со строфами в стихотворении.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Составление таблицы «Виды строф», работа со стихотворениями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систематизировать собственные знания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Теория литературы. 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Разновидности стихотворений (акростих, вольный, верлибр и др.)).</w:t>
                  </w:r>
                  <w:proofErr w:type="gramEnd"/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Виды стихотворений. Акростих, вольный стих, верлибр. Основные особенности.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Составление схемы «Разновидности стихотворений»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систематизировать собственные знания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19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Зима в стихотворениях С. Есенина,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А.С.Пушкина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К. Бальмонта. Практика. Иллюстрации.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Знакомство со стихотворениями С. А. Есенина,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А.С.Пушкина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К.Бальмонта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Определение особенностей изображения зимнего пейзажа.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 иллюстрациями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Творческая лаборатория, посвященная зимнему пейзажу.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Написание текста по заданной теме, понятие «ключевые слова».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Словесное рисование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21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Теория литературы. 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u w:val="single"/>
                      <w:lang w:eastAsia="ru-RU"/>
                    </w:rPr>
                    <w:t>Требования к слогу писателя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 (ясность речи, точность речи, синонимы).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стиле поэта. Ясность, точность речи – основные требования к слогу писателя.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22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Весна – прекрасная пора. Работа с текстами. (О. Мандельштам, С. Есенин, Н. Клюев)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Знакомство со стихотворениями С. А. Есенина,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О.Мандельштама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Н.Клюева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, особенности изображения весенней природы. Понятие о настроении в стихотворении.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 иллюстрациями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23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зобразительность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речи. Эпитеты.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Выразительность речи как основа в поэзии. Понятие о изобразительно-выразительных средствах в речи. Эпитеты.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равнения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изобразительно-выразительных средствах в речи. Сравнения.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25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ропы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(метафора, олицетворение, аллегория).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изобразительно-выразительных средствах в речи. Тропы. Метафора, олицетворение, аллегория.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26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Т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ропы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(метонимия, синекдоха, ирония).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изобразительно-выразительных средствах в речи. Метонимия, синекдоха, ирония.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задач, формулировка выводов урока.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Построить собственное высказывание.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27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Теория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литературы</w:t>
                  </w:r>
                  <w:proofErr w:type="gramStart"/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Ф</w:t>
                  </w:r>
                  <w:proofErr w:type="gram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игуры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(повторение, восклицание, антитеза). </w:t>
                  </w:r>
                  <w:r w:rsidRPr="00D7430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Контроль.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Понятие о изобразительно-выразительных средствах в речи. Синтаксические фигуры. Повторение. Восклицание. Антитеза.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Контрольная работа по поиску примеров в текстах.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Самостоятельная работа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работу.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28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Стихотворения о войне. Жанр поэмы.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Р.Рождественский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«210 шагов. Война»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Жанр поэмы. Специфика темы войны в поэзии на примере поэмы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Р.Рождественского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«210 шагов. Война»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 поэмой. Коллективное чтение поэмы, разбивка текста на смысловые части. Выразительное чтение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Групповая работа.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работу.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работать в группе.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29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Летние пейзажи (М.Ю. Лермонтов,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М.Цветаева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С.Есенин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)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Особенности изображения летней природы на примере стихотворений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М.Ю.Лермонтова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М.Цветаевой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, </w:t>
                  </w:r>
                  <w:proofErr w:type="spellStart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С.Есенина</w:t>
                  </w:r>
                  <w:proofErr w:type="spellEnd"/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 Понятие о настроении стихотворения.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Работа со стихотворениями. Выразительное чтение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 w:rsidTr="00D7430A">
              <w:trPr>
                <w:trHeight w:val="615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30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Практикум. Летние пейзажи.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Создание собственных стихотворных произведений по заданной теме.</w:t>
                  </w: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Написание текстов. Выразительное чтение.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Постановка учебных цели и задач.</w:t>
                  </w:r>
                </w:p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Умение анализировать и корректировать свою речь и речь окружающих.</w:t>
                  </w: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D7430A" w:rsidRPr="00D7430A">
              <w:trPr>
                <w:trHeight w:val="600"/>
              </w:trPr>
              <w:tc>
                <w:tcPr>
                  <w:tcW w:w="3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31-34</w:t>
                  </w:r>
                </w:p>
              </w:tc>
              <w:tc>
                <w:tcPr>
                  <w:tcW w:w="21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D7430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Резервные уроки</w:t>
                  </w:r>
                </w:p>
              </w:tc>
              <w:tc>
                <w:tcPr>
                  <w:tcW w:w="4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1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7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3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D7430A" w:rsidRPr="00D7430A" w:rsidRDefault="00D7430A" w:rsidP="00D7430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0B3E5E">
            <w:pPr>
              <w:tabs>
                <w:tab w:val="left" w:pos="7938"/>
              </w:tabs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Список литературы для учителя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Краткий словарь литературоведческих терминов. М., «Просвещение», 1985г.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 В.П. Медведев «Изучение лирики в школе М. «Просвещение» 1985г.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3. М.М.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Гиршмон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«Анализ поэтических произведений АСП,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М.Ю.Лермонтов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Ф.И. Тютчев, М. «Высшая школа 1981 г.»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4.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Н.Гордеев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В. Пешков «Тамбовская тропинка к Пушкину».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5.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А.И.Ревякин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«История русской литературы 19 века». М. «Просвещение» 1981 г.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 Литературные справочные материалы. Москва. «Просвещение» 1989 г.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Список литературы для учащихся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1.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Произведения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М.Ю.Лермонтова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А.Кольцова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О.Мандельштама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С.Есенина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М.Цветаевой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Н.Клюева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К. Бальмонта,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С.Клычкова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Л.Толстого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В.Астафьева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М.Пришвина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2. В.Г. Белинский «Сочинения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А.С.Пушкина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». М. «Советская Россия» 1984г.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Толковый словарь. 4. Краткий словарь литературоведческих терминов.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«Личный творческий план»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кружка отражает деятельность по повышению собственной профессиональной педагогической квалификации, так как работаю над темой «Личностно-ориентированные и развивающие технологии обучения и уроки русского языка и литературы». Считаю, что целью современного обучения, основной ценностью которого является признание в каждом ученике индивидуальности, состоит в создании психолого-педагогических условий, позволяющих в едином классном коллективе работать с ориентацией на усредненного ученика, а с каждым в отдельности с учетом индивидуальных познавательных возможностей, потребностей и интересов. Это дает возможность развивать индивидуальные способности ученика, формировать всесторонне развитую личность, приобретать умения и навыки, основанные на сотрудничестве учителя и ученика, взаимопонимании; развитие творческих ЗУН, предполагающих интеграцию предметов (литература, русский язык, история, музыка, живопись).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Приложение к занятиям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Занятия 9-10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Пейзажная осенняя лирика, её художественные особенности.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"Настала осень золотая"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Цель:</w:t>
            </w:r>
          </w:p>
          <w:p w:rsidR="00D7430A" w:rsidRPr="00D7430A" w:rsidRDefault="00D7430A" w:rsidP="00D7430A">
            <w:pPr>
              <w:numPr>
                <w:ilvl w:val="0"/>
                <w:numId w:val="4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показать красоту и разнообразие природы через поэзию.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Задачи: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познакомить с произведениями А.С. Пушкина, Ф. И. Тютчева, С. А. Есенина, А. Блока, А. Ахматовой, посвященными осени;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совершенствовать у учащихся умение читать и воспринимать пейзажную лирику;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обучить подбору рифмы;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обучить работе со словарем;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научить сопоставлять различные произведения.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развить творческие способности учащихся;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развить чувство языка;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воспитать любовь к родной природе;</w:t>
            </w:r>
          </w:p>
          <w:p w:rsidR="00D7430A" w:rsidRPr="00D7430A" w:rsidRDefault="00D7430A" w:rsidP="00D7430A">
            <w:pPr>
              <w:numPr>
                <w:ilvl w:val="0"/>
                <w:numId w:val="5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воспитать любовь к поэтическому слову.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I. Проверка домашнего задания. На прошлом поэтическом заседании мы работали с текстами С.Я. Маршака и писали четверостишья, посвященные братьям нашим меньшим. Мы договорились доработать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написанное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дома, а теперь хотелось бы послушать ваши тексты.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Чтение работ детей.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II. Сегодняшняя же встреча посвящена осени, замечательному времени года. Давайте посмотрим, какое определение дает словарь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С.И.Ожегова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слову «осень». Осень - время года, следующее за летом. Скудные строчки, несущие лишь конкретную информацию, не отражающие отношение говорящего к предмету разговора.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III. Давайте же обратимся к поэтическим текстам и посмотрим, какой предстанет осень в стихах.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А.С. Пушкин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Осень (отрывок)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Унылая пора! Очей очарованье!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Приятна мне твоя прекрасная краса -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Люблю я пышное природы увяданье,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багрец и в золото одетые леса,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сенях ветра шум и свежее дыханье,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мглой волнистою покрыты небеса,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редкий солнца луч, и первые морозы,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 отдаленные седой зимы угрозы.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Ф.И. Тютчев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***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в осени первоначальной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Короткая, но дивная пора -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Весь день стоит как бы хрустальный,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лучезарны вечера...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Где бодрый серп гулял и падал колос,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Теперь уж пусто все - простор везде,-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Лишь паутины тонкий волос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Блестит на праздной борозде.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Пустеет воздух, птиц не слышно боле,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далеко до первых зимних бурь -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льется чистая и теплая лазурь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отдыхающее поле...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(22 августа 1857 г. По дороге из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Овстюга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Москву)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С. Есенин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Осень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Тихо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чаще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можжевеля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обрыву.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Осень - рыжая кобыла - чаще гриву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 речным покровом берегов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Слышен синий лязг ее подков.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Схимник - ветер шагом осторожным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Мнет листву по выступам дорожным.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 целует на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рябиновом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кусту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Язвы красные незримому Христу.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 Блок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***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Золотистою долиной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Ты уходишь,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нем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дик.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Тает в небе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журавлиный</w:t>
            </w:r>
            <w:proofErr w:type="gramEnd"/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Удаляющийся крик.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Замер, кажется, в зените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Грустный голос, долгий звук.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Бесконечно тянет нити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Торжествующий паук.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Сквозь прозрачные волокна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Солнце, света не тая,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Праздно бьет в слепые окна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Опустелого жилья.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нарядные одежды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Осень солнцу отдала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Улетевшие надежды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Вдохновенного тепла.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(29 августа 1902г.)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5. </w:t>
            </w:r>
            <w:proofErr w:type="spellStart"/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А.Ахматова</w:t>
            </w:r>
            <w:proofErr w:type="spellEnd"/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***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Небывалая осень построила купол высокий,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Был приказ облакам этот купол собой не темнить.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дивилися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люди: проходят сентябрьские сроки,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куда провалились студеные, влажные дни?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Изумрудного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стала вода замутненных каналов,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крапива запахла, как розы, но только сильней.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Было душно от зорь, нестерпимых, бесовских и алых,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запомнили все мы до конца наших дней.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Было солнце таким, как вошедший в столицу мятежник,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весенняя осень так жадно ласкалась к нему,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казалось - сейчас забелеет прозрачный подснежник...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когда подошел ты, спокойный, к крыльцу моему.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 прочтения каждого стихотворения проводится беседа по следующему примерному плану: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Какое настроение навевает это стихотворение?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Какая осень в описании данного поэта? В чем это выражается?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Все ли слова понятны?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доске записывается ряд «определений» осени (сравнения, эпитеты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,...) 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Делаем вывод, что осень у каждого поэта своя. Зачастую поэты через описание природы передают свое душевное состояние. Надо сказать, поэзия не может говорить о чем бы то ни было, не соотнося это с человеком. Любое описание предмета или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пейзажа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так или иначе будут говорить о поэте.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IV. Поэзии близка музыка. Послушайте, как выразил свои чувства, показал свое понимание и восприятие осени Вивальди. Звучит фрагмент «Времен года».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V. И, конечно же, мне бы очень хотелось, чтобы вы прямо сейчас попробовали что-нибудь написать. Я предлагаю вам форму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терцена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(трехстишья) с опорой на глаголы прошедшего времени.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Например: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Осень. Листья пожелтели,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Птички улетели,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Копеек всего восемь. Осень!</w:t>
            </w:r>
          </w:p>
          <w:p w:rsid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Ребята пишут, читают получившиеся стихи. Звучит фрагмент из «Времен года» Чайковского.</w:t>
            </w: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64ABF" w:rsidRDefault="00664ABF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23F21" w:rsidRPr="00D7430A" w:rsidRDefault="00923F21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</w:t>
            </w:r>
          </w:p>
          <w:p w:rsidR="00D7430A" w:rsidRPr="00D7430A" w:rsidRDefault="00D7430A" w:rsidP="00D7430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Анализ поэтического текста</w:t>
            </w:r>
          </w:p>
          <w:p w:rsidR="00D7430A" w:rsidRPr="00D7430A" w:rsidRDefault="00D7430A" w:rsidP="00D7430A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Автор, название, дата написания стихотворения.</w:t>
            </w:r>
          </w:p>
          <w:p w:rsidR="00D7430A" w:rsidRPr="00D7430A" w:rsidRDefault="00D7430A" w:rsidP="00D7430A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Реально биографический и фактический комментарий.</w:t>
            </w:r>
          </w:p>
          <w:p w:rsidR="00D7430A" w:rsidRPr="00D7430A" w:rsidRDefault="00D7430A" w:rsidP="00D7430A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Жанр (драма, лирика,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лироэпика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эпос).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ДРАМА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— один из четырех родов литературы.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узком смысле слова — жанр произведения, изображающего конфликт между персонажами, в широком — все произведения без авторской речи.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Виды (жанры) драматургических произведений: трагедия, драма, комедия, водевиль. 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  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ЛИРИКА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— один из четырех родов литературы, отображающий жизнь через личные переживания человека, его чувства и мысли.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лирики: песня, элегия, ода, дума, послание, мадригал, стансы, эклога, эпиграмма, эпитафия.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  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ЛИРОЭПИКА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— один из четырех родов литературы, в произведениях которого художественный мир читатель наблюдает и оценивает со стороны как сюжетное повествование, но одновременно события и персонажи получают определенную эмоциональную оценку повествователя. Баллада — лиро-эпическое стихотворное произведение.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    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ЭПОС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— один из четырех родов литературы, отражающий жизнь через рассказ о человеке и происходящих с ним событиях.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виды (жанры) эпической литературы: эпопея, роман, повесть, рассказ, новелла, художественный очерк.</w:t>
            </w:r>
            <w:proofErr w:type="gramEnd"/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(о чём стихотворение).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Основная мысль, идея (что хотел автор сказать читателю).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Смысл названия (название отражает основную тему и идею стихотворения).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образы.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Использование изобразительно-выразительных средств языка 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тропы, художественные приёмы, синонимы, омонимы, антонимы).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Цветовая гамма.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построения.</w:t>
            </w:r>
          </w:p>
          <w:p w:rsidR="00D7430A" w:rsidRPr="00D7430A" w:rsidRDefault="00D7430A" w:rsidP="00D7430A">
            <w:pPr>
              <w:numPr>
                <w:ilvl w:val="0"/>
                <w:numId w:val="9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Стихотворный размер Ямщик х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дит, ямб, хорей (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двусложные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Ам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ё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ба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кает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амфибрахий, дактиль,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Ан не </w:t>
            </w:r>
            <w:proofErr w:type="spell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</w:t>
            </w: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</w:t>
            </w: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кая</w:t>
            </w:r>
            <w:proofErr w:type="gramStart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.а</w:t>
            </w:r>
            <w:proofErr w:type="gram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напест</w:t>
            </w:r>
            <w:proofErr w:type="spellEnd"/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(трёхсложные)</w:t>
            </w:r>
          </w:p>
          <w:p w:rsidR="00D7430A" w:rsidRPr="00D7430A" w:rsidRDefault="00D7430A" w:rsidP="00D7430A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Рифма (парная - ААББ, перекрёстная – АБАБ, кольцевая или опоясывающая – АБАБ).</w:t>
            </w:r>
          </w:p>
          <w:p w:rsidR="00D7430A" w:rsidRPr="00D7430A" w:rsidRDefault="00D7430A" w:rsidP="00D7430A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Интонация, смысловые и ритмические паузы.</w:t>
            </w:r>
          </w:p>
          <w:p w:rsidR="00D7430A" w:rsidRPr="00D7430A" w:rsidRDefault="00D7430A" w:rsidP="00D7430A">
            <w:pPr>
              <w:numPr>
                <w:ilvl w:val="0"/>
                <w:numId w:val="10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Вывод (моя оценка).</w:t>
            </w:r>
          </w:p>
          <w:p w:rsidR="00D7430A" w:rsidRPr="00D7430A" w:rsidRDefault="00D7430A" w:rsidP="00D7430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7430A" w:rsidRPr="00D7430A" w:rsidRDefault="00D7430A" w:rsidP="00D7430A">
            <w:pPr>
              <w:spacing w:after="150" w:line="3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7430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Список литературы</w:t>
            </w:r>
          </w:p>
        </w:tc>
      </w:tr>
    </w:tbl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1. Краткий словарь литературоведческих терминов. М., «Просвещение», 1985г.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В. П. Медведев «Изучение лирики в школе М., «Просвещение», 1985г.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М.М.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Гиршмон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«Анализ поэтических произведений. М., «Высшая школа», 1981 г.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А.И.Ревякин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«История русской литературы 19 века». М., «Просвещение», 1981 г.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Литературные справочные материалы. Москва, «Просвещение», 1989 г.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Произведения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А.С.Пушкина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М.Ю.Лермонтова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А.Кольцова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О. Мандельштама,</w:t>
      </w:r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С. Есенина,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М.Цветаевой</w:t>
      </w:r>
      <w:proofErr w:type="spellEnd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К. Бальмонта, </w:t>
      </w:r>
      <w:proofErr w:type="spellStart"/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М.Пришвина</w:t>
      </w:r>
      <w:proofErr w:type="spellEnd"/>
    </w:p>
    <w:p w:rsidR="00D7430A" w:rsidRPr="00D7430A" w:rsidRDefault="00D7430A" w:rsidP="00D743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7430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Толковый словарь С. Ожегова (любой год издания)</w:t>
      </w:r>
    </w:p>
    <w:p w:rsidR="00AB2740" w:rsidRDefault="00AB2740"/>
    <w:p w:rsidR="00403B6B" w:rsidRDefault="00403B6B"/>
    <w:p w:rsidR="00403B6B" w:rsidRDefault="00403B6B"/>
    <w:p w:rsidR="00403B6B" w:rsidRDefault="00403B6B"/>
    <w:p w:rsidR="00403B6B" w:rsidRDefault="00403B6B"/>
    <w:p w:rsidR="00403B6B" w:rsidRDefault="00403B6B"/>
    <w:p w:rsidR="00403B6B" w:rsidRDefault="00403B6B"/>
    <w:p w:rsidR="00403B6B" w:rsidRDefault="00403B6B"/>
    <w:p w:rsidR="00403B6B" w:rsidRPr="00664ABF" w:rsidRDefault="00403B6B" w:rsidP="00403B6B">
      <w:pPr>
        <w:pStyle w:val="Default"/>
        <w:rPr>
          <w:sz w:val="22"/>
          <w:szCs w:val="22"/>
        </w:rPr>
      </w:pPr>
    </w:p>
    <w:sectPr w:rsidR="00403B6B" w:rsidRPr="00664ABF" w:rsidSect="00D743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02DC"/>
    <w:multiLevelType w:val="multilevel"/>
    <w:tmpl w:val="B6D6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411098"/>
    <w:multiLevelType w:val="multilevel"/>
    <w:tmpl w:val="A504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0732E"/>
    <w:multiLevelType w:val="multilevel"/>
    <w:tmpl w:val="0462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80837"/>
    <w:multiLevelType w:val="multilevel"/>
    <w:tmpl w:val="89BE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E33E8"/>
    <w:multiLevelType w:val="multilevel"/>
    <w:tmpl w:val="1EA2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875DA3"/>
    <w:multiLevelType w:val="multilevel"/>
    <w:tmpl w:val="22A0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7D0B5B"/>
    <w:multiLevelType w:val="multilevel"/>
    <w:tmpl w:val="CA26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333F8E"/>
    <w:multiLevelType w:val="multilevel"/>
    <w:tmpl w:val="E55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8257F5"/>
    <w:multiLevelType w:val="multilevel"/>
    <w:tmpl w:val="258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565C45"/>
    <w:multiLevelType w:val="multilevel"/>
    <w:tmpl w:val="1FEC0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FA759E"/>
    <w:multiLevelType w:val="multilevel"/>
    <w:tmpl w:val="DC72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3B"/>
    <w:rsid w:val="000B3E5E"/>
    <w:rsid w:val="001F353B"/>
    <w:rsid w:val="00403B6B"/>
    <w:rsid w:val="00664ABF"/>
    <w:rsid w:val="006B7A69"/>
    <w:rsid w:val="0078373B"/>
    <w:rsid w:val="007D18B2"/>
    <w:rsid w:val="00923F21"/>
    <w:rsid w:val="00AB2740"/>
    <w:rsid w:val="00B7115A"/>
    <w:rsid w:val="00CB6E80"/>
    <w:rsid w:val="00D7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1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1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3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15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1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1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3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2%D0%B8%D1%85%D0%BE%D1%82%D0%B2%D0%BE%D1%80%D0%B5%D0%BD%D0%B8%D0%B5" TargetMode="External"/><Relationship Id="rId13" Type="http://schemas.openxmlformats.org/officeDocument/2006/relationships/hyperlink" Target="https://ru.wikipedia.org/wiki/%D0%A0%D0%BE%D1%81%D1%81%D0%B8%D1%8F" TargetMode="External"/><Relationship Id="rId18" Type="http://schemas.openxmlformats.org/officeDocument/2006/relationships/hyperlink" Target="https://ru.wikipedia.org/wiki/%D0%93%D0%BB%D0%B0%D0%B3%D0%BE%D0%BB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0%D0%BD%D0%B3%D0%BB%D0%B8%D0%B9%D1%81%D0%BA%D0%B8%D0%B9_%D1%8F%D0%B7%D1%8B%D0%BA" TargetMode="External"/><Relationship Id="rId12" Type="http://schemas.openxmlformats.org/officeDocument/2006/relationships/hyperlink" Target="https://ru.wikipedia.org/wiki/%D0%9F%D0%BE%D1%8D%D0%B7%D0%B8%D1%8F" TargetMode="External"/><Relationship Id="rId17" Type="http://schemas.openxmlformats.org/officeDocument/2006/relationships/hyperlink" Target="https://ru.wikipedia.org/wiki/%D0%9F%D1%80%D0%B8%D1%87%D0%B0%D1%81%D1%82%D0%B8%D0%B5_(%D0%BB%D0%B8%D0%BD%D0%B3%D0%B2%D0%B8%D1%81%D1%82%D0%B8%D0%BA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8%D0%BC%D1%8F_%D0%BF%D1%80%D0%B8%D0%BB%D0%B0%D0%B3%D0%B0%D1%82%D0%B5%D0%BB%D1%8C%D0%BD%D0%BE%D0%B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4%D1%80%D0%B0%D0%BD%D1%86%D1%83%D0%B7%D1%81%D0%BA%D0%B8%D0%B9_%D1%8F%D0%B7%D1%8B%D0%BA" TargetMode="External"/><Relationship Id="rId11" Type="http://schemas.openxmlformats.org/officeDocument/2006/relationships/hyperlink" Target="https://ru.wikipedia.org/wiki/%D0%AF%D0%BF%D0%BE%D0%BD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5%D1%81%D1%82%D0%BE%D0%B8%D0%BC%D0%B5%D0%BD%D0%B8%D0%B5" TargetMode="External"/><Relationship Id="rId10" Type="http://schemas.openxmlformats.org/officeDocument/2006/relationships/hyperlink" Target="https://ru.wikipedia.org/wiki/XX_%D0%B2%D0%B5%D0%BA" TargetMode="External"/><Relationship Id="rId19" Type="http://schemas.openxmlformats.org/officeDocument/2006/relationships/hyperlink" Target="https://ru.wikipedia.org/wiki/%D0%94%D0%B5%D0%B5%D0%BF%D1%80%D0%B8%D1%87%D0%B0%D1%81%D1%82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A8%D0%90" TargetMode="External"/><Relationship Id="rId14" Type="http://schemas.openxmlformats.org/officeDocument/2006/relationships/hyperlink" Target="https://ru.wikipedia.org/wiki/%D0%98%D0%BC%D1%8F_%D1%81%D1%83%D1%89%D0%B5%D1%81%D1%82%D0%B2%D0%B8%D1%82%D0%B5%D0%BB%D1%8C%D0%BD%D0%BE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22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2018-10-27T05:00:00Z</cp:lastPrinted>
  <dcterms:created xsi:type="dcterms:W3CDTF">2018-10-22T17:39:00Z</dcterms:created>
  <dcterms:modified xsi:type="dcterms:W3CDTF">2018-10-29T05:18:00Z</dcterms:modified>
</cp:coreProperties>
</file>