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D1" w:rsidRPr="003962D1" w:rsidRDefault="003962D1" w:rsidP="003B440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2D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Справка</w:t>
      </w:r>
    </w:p>
    <w:p w:rsidR="003962D1" w:rsidRPr="003962D1" w:rsidRDefault="003962D1" w:rsidP="003B440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2D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 проведенной профориентационной психологической работе с учащимися 9- х классов</w:t>
      </w:r>
    </w:p>
    <w:p w:rsidR="003962D1" w:rsidRPr="003962D1" w:rsidRDefault="003962D1" w:rsidP="003962D1">
      <w:pPr>
        <w:spacing w:after="0" w:line="240" w:lineRule="auto"/>
        <w:rPr>
          <w:rFonts w:ascii="Arial" w:eastAsia="Times New Roman" w:hAnsi="Arial" w:cs="Aharoni"/>
          <w:color w:val="000000"/>
          <w:lang w:eastAsia="ru-RU"/>
        </w:rPr>
      </w:pPr>
      <w:r w:rsidRPr="003962D1">
        <w:rPr>
          <w:rFonts w:ascii="Arial" w:eastAsia="Times New Roman" w:hAnsi="Arial" w:cs="Aharoni"/>
          <w:b/>
          <w:i/>
          <w:iCs/>
          <w:color w:val="000000"/>
          <w:lang w:eastAsia="ru-RU"/>
        </w:rPr>
        <w:t xml:space="preserve">Цель </w:t>
      </w:r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>профориентационной работы в школе – создание условий для осознанного профессионального самоопределения учащихся. Для учащихся 9-х классов, участвующих в предпрофильной подготовке, профориентационная работа осуществляется через реализацию предпрофильных курсов; информационную, профильную работу; внеклассную работу классных руководителей; деятельность педагога – психолога.</w:t>
      </w:r>
    </w:p>
    <w:p w:rsidR="003962D1" w:rsidRPr="003962D1" w:rsidRDefault="003962D1" w:rsidP="003962D1">
      <w:pPr>
        <w:spacing w:after="0" w:line="240" w:lineRule="auto"/>
        <w:rPr>
          <w:rFonts w:ascii="Arial" w:eastAsia="Times New Roman" w:hAnsi="Arial" w:cs="Aharoni"/>
          <w:color w:val="000000"/>
          <w:lang w:eastAsia="ru-RU"/>
        </w:rPr>
      </w:pPr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>Проблемой предпрофильной подготовки учащихся на сегодняшний день является</w:t>
      </w:r>
      <w:proofErr w:type="gramStart"/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 xml:space="preserve"> :</w:t>
      </w:r>
      <w:proofErr w:type="gramEnd"/>
    </w:p>
    <w:p w:rsidR="003962D1" w:rsidRPr="003962D1" w:rsidRDefault="003962D1" w:rsidP="003962D1">
      <w:pPr>
        <w:spacing w:after="0" w:line="240" w:lineRule="auto"/>
        <w:rPr>
          <w:rFonts w:ascii="Arial" w:eastAsia="Times New Roman" w:hAnsi="Arial" w:cs="Aharoni"/>
          <w:color w:val="000000"/>
          <w:lang w:eastAsia="ru-RU"/>
        </w:rPr>
      </w:pPr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>-Обеспечение необходимых условий для самореализации и осознания подростками своей индивидуальности</w:t>
      </w:r>
    </w:p>
    <w:p w:rsidR="003962D1" w:rsidRPr="003962D1" w:rsidRDefault="003B4409" w:rsidP="003962D1">
      <w:pPr>
        <w:spacing w:after="0" w:line="240" w:lineRule="auto"/>
        <w:rPr>
          <w:rFonts w:ascii="Arial" w:eastAsia="Times New Roman" w:hAnsi="Arial" w:cs="Aharoni"/>
          <w:color w:val="000000"/>
          <w:lang w:eastAsia="ru-RU"/>
        </w:rPr>
      </w:pPr>
      <w:r w:rsidRPr="003B4409">
        <w:rPr>
          <w:rFonts w:ascii="Arial" w:eastAsia="Times New Roman" w:hAnsi="Arial" w:cs="Aharoni"/>
          <w:i/>
          <w:iCs/>
          <w:color w:val="000000"/>
          <w:lang w:eastAsia="ru-RU"/>
        </w:rPr>
        <w:t xml:space="preserve"> </w:t>
      </w:r>
      <w:r w:rsidR="003962D1" w:rsidRPr="003962D1">
        <w:rPr>
          <w:rFonts w:ascii="Arial" w:eastAsia="Times New Roman" w:hAnsi="Arial" w:cs="Aharoni"/>
          <w:i/>
          <w:iCs/>
          <w:color w:val="000000"/>
          <w:lang w:eastAsia="ru-RU"/>
        </w:rPr>
        <w:t>-Содержание материально-технической базы для осуществления</w:t>
      </w:r>
      <w:r w:rsidR="00E003E8" w:rsidRPr="003B4409">
        <w:rPr>
          <w:rFonts w:ascii="Arial" w:eastAsia="Times New Roman" w:hAnsi="Arial" w:cs="Aharoni"/>
          <w:i/>
          <w:iCs/>
          <w:color w:val="000000"/>
          <w:lang w:eastAsia="ru-RU"/>
        </w:rPr>
        <w:t xml:space="preserve"> </w:t>
      </w:r>
      <w:r w:rsidR="003962D1" w:rsidRPr="003962D1">
        <w:rPr>
          <w:rFonts w:ascii="Arial" w:eastAsia="Times New Roman" w:hAnsi="Arial" w:cs="Aharoni"/>
          <w:i/>
          <w:iCs/>
          <w:color w:val="000000"/>
          <w:lang w:eastAsia="ru-RU"/>
        </w:rPr>
        <w:t>предпрофильной подготовки учащихся.</w:t>
      </w:r>
    </w:p>
    <w:p w:rsidR="003962D1" w:rsidRPr="003962D1" w:rsidRDefault="003962D1" w:rsidP="003962D1">
      <w:pPr>
        <w:spacing w:after="0" w:line="240" w:lineRule="auto"/>
        <w:rPr>
          <w:rFonts w:ascii="Arial" w:eastAsia="Times New Roman" w:hAnsi="Arial" w:cs="Aharoni"/>
          <w:color w:val="000000"/>
          <w:lang w:eastAsia="ru-RU"/>
        </w:rPr>
      </w:pPr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>С целью выявления познавательных интересов и потребностей учащихся проводится следующая психологическая работа.</w:t>
      </w:r>
    </w:p>
    <w:p w:rsidR="003962D1" w:rsidRPr="003962D1" w:rsidRDefault="003962D1" w:rsidP="003962D1">
      <w:pPr>
        <w:spacing w:after="0" w:line="240" w:lineRule="auto"/>
        <w:rPr>
          <w:rFonts w:ascii="Arial" w:eastAsia="Times New Roman" w:hAnsi="Arial" w:cs="Aharoni"/>
          <w:color w:val="000000"/>
          <w:lang w:eastAsia="ru-RU"/>
        </w:rPr>
      </w:pPr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>1) профдиагностика учащихся</w:t>
      </w:r>
    </w:p>
    <w:p w:rsidR="003962D1" w:rsidRPr="003962D1" w:rsidRDefault="003962D1" w:rsidP="003962D1">
      <w:pPr>
        <w:spacing w:after="0" w:line="240" w:lineRule="auto"/>
        <w:rPr>
          <w:rFonts w:ascii="Arial" w:eastAsia="Times New Roman" w:hAnsi="Arial" w:cs="Aharoni"/>
          <w:color w:val="000000"/>
          <w:lang w:eastAsia="ru-RU"/>
        </w:rPr>
      </w:pPr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>-«методика ДДО</w:t>
      </w:r>
      <w:proofErr w:type="gramStart"/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>»(</w:t>
      </w:r>
      <w:proofErr w:type="gramEnd"/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>дифферинциально-диагностический опросник Е.Климова) Данный опросник выявляет сферы человеческой деятельности в таких областях как «человек-природа»; «человек-техника»; «человек-человек»; «человек-знаковая система»; «человек-художественный образ»</w:t>
      </w:r>
    </w:p>
    <w:p w:rsidR="003962D1" w:rsidRPr="003962D1" w:rsidRDefault="003962D1" w:rsidP="003962D1">
      <w:pPr>
        <w:spacing w:after="0" w:line="240" w:lineRule="auto"/>
        <w:rPr>
          <w:rFonts w:ascii="Arial" w:eastAsia="Times New Roman" w:hAnsi="Arial" w:cs="Aharoni"/>
          <w:color w:val="000000"/>
          <w:lang w:eastAsia="ru-RU"/>
        </w:rPr>
      </w:pPr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>- «карта интересов» (методика А.Е Голомштока)</w:t>
      </w:r>
    </w:p>
    <w:p w:rsidR="003962D1" w:rsidRPr="003962D1" w:rsidRDefault="003962D1" w:rsidP="003962D1">
      <w:pPr>
        <w:spacing w:after="0" w:line="240" w:lineRule="auto"/>
        <w:rPr>
          <w:rFonts w:ascii="Arial" w:eastAsia="Times New Roman" w:hAnsi="Arial" w:cs="Aharoni"/>
          <w:color w:val="000000"/>
          <w:lang w:eastAsia="ru-RU"/>
        </w:rPr>
      </w:pPr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>До проведения диагностики с учащимися проведено психологическое просвещение по ознакомлению с различными видами профессий. С учащимися 9</w:t>
      </w:r>
      <w:r w:rsidR="008D1F8B" w:rsidRPr="003B4409">
        <w:rPr>
          <w:rFonts w:ascii="Arial" w:eastAsia="Times New Roman" w:hAnsi="Arial" w:cs="Aharoni"/>
          <w:i/>
          <w:iCs/>
          <w:color w:val="000000"/>
          <w:lang w:eastAsia="ru-RU"/>
        </w:rPr>
        <w:t xml:space="preserve">-х класса проведен классный час </w:t>
      </w:r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>на тему «Моя будущая профессия», викторина «Все профессии хороши, выбирай на вкус»</w:t>
      </w:r>
    </w:p>
    <w:p w:rsidR="003962D1" w:rsidRPr="003962D1" w:rsidRDefault="003962D1" w:rsidP="003962D1">
      <w:pPr>
        <w:spacing w:after="0" w:line="240" w:lineRule="auto"/>
        <w:rPr>
          <w:rFonts w:ascii="Arial" w:eastAsia="Times New Roman" w:hAnsi="Arial" w:cs="Aharoni"/>
          <w:color w:val="000000"/>
          <w:lang w:eastAsia="ru-RU"/>
        </w:rPr>
      </w:pPr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 xml:space="preserve">Обследование проводилось с учащимися 9-х </w:t>
      </w:r>
      <w:r w:rsidR="00E2779D">
        <w:rPr>
          <w:rFonts w:ascii="Arial" w:eastAsia="Times New Roman" w:hAnsi="Arial" w:cs="Aharoni"/>
          <w:i/>
          <w:iCs/>
          <w:color w:val="000000"/>
          <w:lang w:eastAsia="ru-RU"/>
        </w:rPr>
        <w:t>классов. Было протестировано 26</w:t>
      </w:r>
      <w:r w:rsidR="008D1F8B" w:rsidRPr="003B4409">
        <w:rPr>
          <w:rFonts w:ascii="Arial" w:eastAsia="Times New Roman" w:hAnsi="Arial" w:cs="Aharoni"/>
          <w:i/>
          <w:iCs/>
          <w:color w:val="000000"/>
          <w:lang w:eastAsia="ru-RU"/>
        </w:rPr>
        <w:t xml:space="preserve"> </w:t>
      </w:r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 xml:space="preserve"> уч-ся. Результаты тестирования показали, что уровень познавательных интересов выше среднего. </w:t>
      </w:r>
      <w:proofErr w:type="gramStart"/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 xml:space="preserve">Учащиеся выбрали следующие профессии: медицина </w:t>
      </w:r>
      <w:r w:rsidR="008D1F8B" w:rsidRPr="003B4409">
        <w:rPr>
          <w:rFonts w:ascii="Arial" w:eastAsia="Times New Roman" w:hAnsi="Arial" w:cs="Aharoni"/>
          <w:i/>
          <w:iCs/>
          <w:color w:val="000000"/>
          <w:lang w:eastAsia="ru-RU"/>
        </w:rPr>
        <w:t xml:space="preserve">– 5 </w:t>
      </w:r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>уч-с</w:t>
      </w:r>
      <w:r w:rsidR="00AD2433" w:rsidRPr="003B4409">
        <w:rPr>
          <w:rFonts w:ascii="Arial" w:eastAsia="Times New Roman" w:hAnsi="Arial" w:cs="Aharoni"/>
          <w:i/>
          <w:iCs/>
          <w:color w:val="000000"/>
          <w:lang w:eastAsia="ru-RU"/>
        </w:rPr>
        <w:t>я; финансово –</w:t>
      </w:r>
      <w:r w:rsidR="00E003E8" w:rsidRPr="003B4409">
        <w:rPr>
          <w:rFonts w:ascii="Arial" w:eastAsia="Times New Roman" w:hAnsi="Arial" w:cs="Aharoni"/>
          <w:i/>
          <w:iCs/>
          <w:color w:val="000000"/>
          <w:lang w:eastAsia="ru-RU"/>
        </w:rPr>
        <w:t xml:space="preserve"> </w:t>
      </w:r>
      <w:r w:rsidR="00AD2433" w:rsidRPr="003B4409">
        <w:rPr>
          <w:rFonts w:ascii="Arial" w:eastAsia="Times New Roman" w:hAnsi="Arial" w:cs="Aharoni"/>
          <w:i/>
          <w:iCs/>
          <w:color w:val="000000"/>
          <w:lang w:eastAsia="ru-RU"/>
        </w:rPr>
        <w:t>экономический – 6</w:t>
      </w:r>
      <w:r w:rsidR="008D1F8B" w:rsidRPr="003B4409">
        <w:rPr>
          <w:rFonts w:ascii="Arial" w:eastAsia="Times New Roman" w:hAnsi="Arial" w:cs="Aharoni"/>
          <w:i/>
          <w:iCs/>
          <w:color w:val="000000"/>
          <w:lang w:eastAsia="ru-RU"/>
        </w:rPr>
        <w:t xml:space="preserve"> </w:t>
      </w:r>
      <w:r w:rsidR="00E2779D">
        <w:rPr>
          <w:rFonts w:ascii="Arial" w:eastAsia="Times New Roman" w:hAnsi="Arial" w:cs="Aharoni"/>
          <w:i/>
          <w:iCs/>
          <w:color w:val="000000"/>
          <w:lang w:eastAsia="ru-RU"/>
        </w:rPr>
        <w:t xml:space="preserve"> уч-ся; правовое, военное -5</w:t>
      </w:r>
      <w:bookmarkStart w:id="0" w:name="_GoBack"/>
      <w:bookmarkEnd w:id="0"/>
      <w:r w:rsidR="008D1F8B" w:rsidRPr="003B4409">
        <w:rPr>
          <w:rFonts w:ascii="Arial" w:eastAsia="Times New Roman" w:hAnsi="Arial" w:cs="Aharoni"/>
          <w:i/>
          <w:iCs/>
          <w:color w:val="000000"/>
          <w:lang w:eastAsia="ru-RU"/>
        </w:rPr>
        <w:t xml:space="preserve"> </w:t>
      </w:r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 xml:space="preserve">уч-ся, строительное </w:t>
      </w:r>
      <w:r w:rsidR="008D1F8B" w:rsidRPr="003B4409">
        <w:rPr>
          <w:rFonts w:ascii="Arial" w:eastAsia="Times New Roman" w:hAnsi="Arial" w:cs="Aharoni"/>
          <w:i/>
          <w:iCs/>
          <w:color w:val="000000"/>
          <w:lang w:eastAsia="ru-RU"/>
        </w:rPr>
        <w:t>–</w:t>
      </w:r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 xml:space="preserve"> 3</w:t>
      </w:r>
      <w:r w:rsidR="008D1F8B" w:rsidRPr="003B4409">
        <w:rPr>
          <w:rFonts w:ascii="Arial" w:eastAsia="Times New Roman" w:hAnsi="Arial" w:cs="Aharoni"/>
          <w:i/>
          <w:iCs/>
          <w:color w:val="000000"/>
          <w:lang w:eastAsia="ru-RU"/>
        </w:rPr>
        <w:t xml:space="preserve"> уч-ся, спортивное – 5 </w:t>
      </w:r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>уч-ся.</w:t>
      </w:r>
      <w:proofErr w:type="gramEnd"/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 xml:space="preserve"> На момент выбор</w:t>
      </w:r>
      <w:r w:rsidR="008D1F8B" w:rsidRPr="003B4409">
        <w:rPr>
          <w:rFonts w:ascii="Arial" w:eastAsia="Times New Roman" w:hAnsi="Arial" w:cs="Aharoni"/>
          <w:i/>
          <w:iCs/>
          <w:color w:val="000000"/>
          <w:lang w:eastAsia="ru-RU"/>
        </w:rPr>
        <w:t>а профессии не определились – 2</w:t>
      </w:r>
      <w:r w:rsidR="00AD2433" w:rsidRPr="003B4409">
        <w:rPr>
          <w:rFonts w:ascii="Arial" w:eastAsia="Times New Roman" w:hAnsi="Arial" w:cs="Aharoni"/>
          <w:i/>
          <w:iCs/>
          <w:color w:val="000000"/>
          <w:lang w:eastAsia="ru-RU"/>
        </w:rPr>
        <w:t xml:space="preserve"> </w:t>
      </w:r>
      <w:r w:rsidR="00E84E6E" w:rsidRPr="003B4409">
        <w:rPr>
          <w:rFonts w:ascii="Arial" w:eastAsia="Times New Roman" w:hAnsi="Arial" w:cs="Aharoni"/>
          <w:i/>
          <w:iCs/>
          <w:color w:val="000000"/>
          <w:lang w:eastAsia="ru-RU"/>
        </w:rPr>
        <w:t>уч-ся, из них у одного</w:t>
      </w:r>
      <w:r w:rsidR="00AD2433" w:rsidRPr="003B4409">
        <w:rPr>
          <w:rFonts w:ascii="Arial" w:eastAsia="Times New Roman" w:hAnsi="Arial" w:cs="Aharoni"/>
          <w:i/>
          <w:iCs/>
          <w:color w:val="000000"/>
          <w:lang w:eastAsia="ru-RU"/>
        </w:rPr>
        <w:t xml:space="preserve"> ученика не совпадае</w:t>
      </w:r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>т выбор учащихся с мнением родителей.</w:t>
      </w:r>
    </w:p>
    <w:p w:rsidR="003962D1" w:rsidRPr="003962D1" w:rsidRDefault="003962D1" w:rsidP="003962D1">
      <w:pPr>
        <w:spacing w:after="0" w:line="240" w:lineRule="auto"/>
        <w:rPr>
          <w:rFonts w:ascii="Arial" w:eastAsia="Times New Roman" w:hAnsi="Arial" w:cs="Aharoni"/>
          <w:b/>
          <w:color w:val="000000"/>
          <w:lang w:eastAsia="ru-RU"/>
        </w:rPr>
      </w:pPr>
      <w:r w:rsidRPr="003962D1">
        <w:rPr>
          <w:rFonts w:ascii="Arial" w:eastAsia="Times New Roman" w:hAnsi="Arial" w:cs="Aharoni"/>
          <w:b/>
          <w:i/>
          <w:iCs/>
          <w:color w:val="000000"/>
          <w:lang w:eastAsia="ru-RU"/>
        </w:rPr>
        <w:t>На основе данных анкетирований выявлено, что определились с выбором профессии</w:t>
      </w:r>
    </w:p>
    <w:p w:rsidR="003962D1" w:rsidRPr="003962D1" w:rsidRDefault="00AD2433" w:rsidP="003962D1">
      <w:pPr>
        <w:spacing w:after="0" w:line="240" w:lineRule="auto"/>
        <w:rPr>
          <w:rFonts w:ascii="Times New Roman" w:eastAsia="Times New Roman" w:hAnsi="Times New Roman" w:cs="Aharoni"/>
          <w:lang w:eastAsia="ru-RU"/>
        </w:rPr>
      </w:pPr>
      <w:r w:rsidRPr="003B4409">
        <w:rPr>
          <w:rFonts w:ascii="Times New Roman" w:eastAsia="Times New Roman" w:hAnsi="Times New Roman" w:cs="Aharoni"/>
          <w:lang w:eastAsia="ru-RU"/>
        </w:rPr>
        <w:t>5</w:t>
      </w:r>
      <w:r w:rsidR="00E003E8" w:rsidRPr="003B4409">
        <w:rPr>
          <w:rFonts w:ascii="Arial" w:eastAsia="Times New Roman" w:hAnsi="Arial" w:cs="Aharoni"/>
          <w:i/>
          <w:iCs/>
          <w:color w:val="000000"/>
          <w:lang w:eastAsia="ru-RU"/>
        </w:rPr>
        <w:t>(17</w:t>
      </w:r>
      <w:r w:rsidR="003962D1" w:rsidRPr="003962D1">
        <w:rPr>
          <w:rFonts w:ascii="Arial" w:eastAsia="Times New Roman" w:hAnsi="Arial" w:cs="Aharoni"/>
          <w:i/>
          <w:iCs/>
          <w:color w:val="000000"/>
          <w:lang w:eastAsia="ru-RU"/>
        </w:rPr>
        <w:t>%)</w:t>
      </w:r>
      <w:r w:rsidR="003B4409" w:rsidRPr="003B4409">
        <w:rPr>
          <w:rFonts w:ascii="Arial" w:eastAsia="Times New Roman" w:hAnsi="Arial" w:cs="Aharoni"/>
          <w:i/>
          <w:iCs/>
          <w:color w:val="000000"/>
          <w:lang w:eastAsia="ru-RU"/>
        </w:rPr>
        <w:t xml:space="preserve"> </w:t>
      </w:r>
      <w:r w:rsidR="00E84E6E" w:rsidRPr="003B4409">
        <w:rPr>
          <w:rFonts w:ascii="Arial" w:eastAsia="Times New Roman" w:hAnsi="Arial" w:cs="Aharoni"/>
          <w:i/>
          <w:iCs/>
          <w:color w:val="000000"/>
          <w:lang w:eastAsia="ru-RU"/>
        </w:rPr>
        <w:t>/</w:t>
      </w:r>
      <w:r w:rsidR="00E84E6E" w:rsidRPr="003B4409">
        <w:rPr>
          <w:rFonts w:ascii="Arial" w:eastAsia="Times New Roman" w:hAnsi="Arial" w:cs="Aharoni"/>
          <w:color w:val="000000"/>
          <w:lang w:eastAsia="ru-RU"/>
        </w:rPr>
        <w:t xml:space="preserve"> </w:t>
      </w:r>
      <w:r w:rsidRPr="003B4409">
        <w:rPr>
          <w:rFonts w:ascii="Arial" w:eastAsia="Times New Roman" w:hAnsi="Arial" w:cs="Aharoni"/>
          <w:color w:val="000000"/>
          <w:lang w:eastAsia="ru-RU"/>
        </w:rPr>
        <w:t>6</w:t>
      </w:r>
      <w:r w:rsidR="00E003E8" w:rsidRPr="003B4409">
        <w:rPr>
          <w:rFonts w:ascii="Arial" w:eastAsia="Times New Roman" w:hAnsi="Arial" w:cs="Aharoni"/>
          <w:i/>
          <w:iCs/>
          <w:color w:val="000000"/>
          <w:lang w:eastAsia="ru-RU"/>
        </w:rPr>
        <w:t>(21</w:t>
      </w:r>
      <w:r w:rsidR="003962D1" w:rsidRPr="003962D1">
        <w:rPr>
          <w:rFonts w:ascii="Arial" w:eastAsia="Times New Roman" w:hAnsi="Arial" w:cs="Aharoni"/>
          <w:i/>
          <w:iCs/>
          <w:color w:val="000000"/>
          <w:lang w:eastAsia="ru-RU"/>
        </w:rPr>
        <w:t>%)</w:t>
      </w:r>
      <w:r w:rsidR="003B4409" w:rsidRPr="003B4409">
        <w:rPr>
          <w:rFonts w:ascii="Arial" w:eastAsia="Times New Roman" w:hAnsi="Arial" w:cs="Aharoni"/>
          <w:i/>
          <w:iCs/>
          <w:color w:val="000000"/>
          <w:lang w:eastAsia="ru-RU"/>
        </w:rPr>
        <w:t xml:space="preserve"> </w:t>
      </w:r>
      <w:r w:rsidR="00E84E6E" w:rsidRPr="003B4409">
        <w:rPr>
          <w:rFonts w:ascii="Arial" w:eastAsia="Times New Roman" w:hAnsi="Arial" w:cs="Aharoni"/>
          <w:i/>
          <w:iCs/>
          <w:color w:val="000000"/>
          <w:lang w:eastAsia="ru-RU"/>
        </w:rPr>
        <w:t>/</w:t>
      </w:r>
      <w:r w:rsidR="003B4409" w:rsidRPr="003B4409">
        <w:rPr>
          <w:rFonts w:ascii="Arial" w:eastAsia="Times New Roman" w:hAnsi="Arial" w:cs="Aharoni"/>
          <w:i/>
          <w:iCs/>
          <w:color w:val="000000"/>
          <w:lang w:eastAsia="ru-RU"/>
        </w:rPr>
        <w:t xml:space="preserve"> </w:t>
      </w:r>
      <w:r w:rsidRPr="003B4409">
        <w:rPr>
          <w:rFonts w:ascii="Arial" w:eastAsia="Times New Roman" w:hAnsi="Arial" w:cs="Aharoni"/>
          <w:i/>
          <w:iCs/>
          <w:color w:val="000000"/>
          <w:lang w:eastAsia="ru-RU"/>
        </w:rPr>
        <w:t>6</w:t>
      </w:r>
      <w:r w:rsidR="00E003E8" w:rsidRPr="003B4409">
        <w:rPr>
          <w:rFonts w:ascii="Arial" w:eastAsia="Times New Roman" w:hAnsi="Arial" w:cs="Aharoni"/>
          <w:i/>
          <w:iCs/>
          <w:color w:val="000000"/>
          <w:lang w:eastAsia="ru-RU"/>
        </w:rPr>
        <w:t>(21</w:t>
      </w:r>
      <w:r w:rsidR="003962D1" w:rsidRPr="003962D1">
        <w:rPr>
          <w:rFonts w:ascii="Arial" w:eastAsia="Times New Roman" w:hAnsi="Arial" w:cs="Aharoni"/>
          <w:i/>
          <w:iCs/>
          <w:color w:val="000000"/>
          <w:lang w:eastAsia="ru-RU"/>
        </w:rPr>
        <w:t>%)</w:t>
      </w:r>
      <w:r w:rsidR="003B4409" w:rsidRPr="003B4409">
        <w:rPr>
          <w:rFonts w:ascii="Arial" w:eastAsia="Times New Roman" w:hAnsi="Arial" w:cs="Aharoni"/>
          <w:i/>
          <w:iCs/>
          <w:color w:val="000000"/>
          <w:lang w:eastAsia="ru-RU"/>
        </w:rPr>
        <w:t xml:space="preserve"> </w:t>
      </w:r>
      <w:r w:rsidR="00E84E6E" w:rsidRPr="003B4409">
        <w:rPr>
          <w:rFonts w:ascii="Arial" w:eastAsia="Times New Roman" w:hAnsi="Arial" w:cs="Aharoni"/>
          <w:i/>
          <w:iCs/>
          <w:color w:val="000000"/>
          <w:lang w:eastAsia="ru-RU"/>
        </w:rPr>
        <w:t>/</w:t>
      </w:r>
      <w:r w:rsidR="00E84E6E" w:rsidRPr="003B4409">
        <w:rPr>
          <w:rFonts w:ascii="Times New Roman" w:eastAsia="Times New Roman" w:hAnsi="Times New Roman" w:cs="Aharoni"/>
          <w:lang w:eastAsia="ru-RU"/>
        </w:rPr>
        <w:t xml:space="preserve"> </w:t>
      </w:r>
      <w:r w:rsidRPr="003B4409">
        <w:rPr>
          <w:rFonts w:ascii="Arial" w:eastAsia="Times New Roman" w:hAnsi="Arial" w:cs="Aharoni"/>
          <w:i/>
          <w:iCs/>
          <w:color w:val="000000"/>
          <w:lang w:eastAsia="ru-RU"/>
        </w:rPr>
        <w:t>3</w:t>
      </w:r>
      <w:r w:rsidR="00E003E8" w:rsidRPr="003B4409">
        <w:rPr>
          <w:rFonts w:ascii="Arial" w:eastAsia="Times New Roman" w:hAnsi="Arial" w:cs="Aharoni"/>
          <w:i/>
          <w:iCs/>
          <w:color w:val="000000"/>
          <w:lang w:eastAsia="ru-RU"/>
        </w:rPr>
        <w:t>(8</w:t>
      </w:r>
      <w:r w:rsidR="003962D1" w:rsidRPr="003962D1">
        <w:rPr>
          <w:rFonts w:ascii="Arial" w:eastAsia="Times New Roman" w:hAnsi="Arial" w:cs="Aharoni"/>
          <w:i/>
          <w:iCs/>
          <w:color w:val="000000"/>
          <w:lang w:eastAsia="ru-RU"/>
        </w:rPr>
        <w:t>%)</w:t>
      </w:r>
      <w:r w:rsidR="003B4409" w:rsidRPr="003B4409">
        <w:rPr>
          <w:rFonts w:ascii="Arial" w:eastAsia="Times New Roman" w:hAnsi="Arial" w:cs="Aharoni"/>
          <w:i/>
          <w:iCs/>
          <w:color w:val="000000"/>
          <w:lang w:eastAsia="ru-RU"/>
        </w:rPr>
        <w:t xml:space="preserve"> </w:t>
      </w:r>
      <w:r w:rsidR="00E84E6E" w:rsidRPr="003B4409">
        <w:rPr>
          <w:rFonts w:ascii="Arial" w:eastAsia="Times New Roman" w:hAnsi="Arial" w:cs="Aharoni"/>
          <w:i/>
          <w:iCs/>
          <w:color w:val="000000"/>
          <w:lang w:eastAsia="ru-RU"/>
        </w:rPr>
        <w:t>/</w:t>
      </w:r>
      <w:r w:rsidR="00E84E6E" w:rsidRPr="003B4409">
        <w:rPr>
          <w:rFonts w:ascii="Times New Roman" w:eastAsia="Times New Roman" w:hAnsi="Times New Roman" w:cs="Aharoni"/>
          <w:lang w:eastAsia="ru-RU"/>
        </w:rPr>
        <w:t xml:space="preserve"> </w:t>
      </w:r>
      <w:r w:rsidRPr="003B4409">
        <w:rPr>
          <w:rFonts w:ascii="Arial" w:eastAsia="Times New Roman" w:hAnsi="Arial" w:cs="Aharoni"/>
          <w:i/>
          <w:iCs/>
          <w:color w:val="000000"/>
          <w:lang w:eastAsia="ru-RU"/>
        </w:rPr>
        <w:t>5</w:t>
      </w:r>
      <w:r w:rsidR="00E003E8" w:rsidRPr="003B4409">
        <w:rPr>
          <w:rFonts w:ascii="Arial" w:eastAsia="Times New Roman" w:hAnsi="Arial" w:cs="Aharoni"/>
          <w:i/>
          <w:iCs/>
          <w:color w:val="000000"/>
          <w:lang w:eastAsia="ru-RU"/>
        </w:rPr>
        <w:t>(17</w:t>
      </w:r>
      <w:r w:rsidR="003962D1" w:rsidRPr="003962D1">
        <w:rPr>
          <w:rFonts w:ascii="Arial" w:eastAsia="Times New Roman" w:hAnsi="Arial" w:cs="Aharoni"/>
          <w:i/>
          <w:iCs/>
          <w:color w:val="000000"/>
          <w:lang w:eastAsia="ru-RU"/>
        </w:rPr>
        <w:t>%)</w:t>
      </w:r>
      <w:r w:rsidR="003B4409" w:rsidRPr="003B4409">
        <w:rPr>
          <w:rFonts w:ascii="Arial" w:eastAsia="Times New Roman" w:hAnsi="Arial" w:cs="Aharoni"/>
          <w:i/>
          <w:iCs/>
          <w:color w:val="000000"/>
          <w:lang w:eastAsia="ru-RU"/>
        </w:rPr>
        <w:t xml:space="preserve"> </w:t>
      </w:r>
      <w:r w:rsidR="003B4409" w:rsidRPr="003B4409">
        <w:rPr>
          <w:rFonts w:ascii="Times New Roman" w:eastAsia="Times New Roman" w:hAnsi="Times New Roman" w:cs="Aharoni"/>
          <w:b/>
          <w:lang w:eastAsia="ru-RU"/>
        </w:rPr>
        <w:t xml:space="preserve">/ </w:t>
      </w:r>
      <w:r w:rsidRPr="003B4409">
        <w:rPr>
          <w:rFonts w:ascii="Arial" w:eastAsia="Times New Roman" w:hAnsi="Arial" w:cs="Aharoni"/>
          <w:i/>
          <w:iCs/>
          <w:color w:val="000000"/>
          <w:lang w:eastAsia="ru-RU"/>
        </w:rPr>
        <w:t>2</w:t>
      </w:r>
      <w:r w:rsidR="003B4409" w:rsidRPr="003B4409">
        <w:rPr>
          <w:rFonts w:ascii="Arial" w:eastAsia="Times New Roman" w:hAnsi="Arial" w:cs="Aharoni"/>
          <w:color w:val="000000"/>
          <w:lang w:eastAsia="ru-RU"/>
        </w:rPr>
        <w:t xml:space="preserve">(8%) / </w:t>
      </w:r>
      <w:r w:rsidRPr="003B4409">
        <w:rPr>
          <w:rFonts w:ascii="Arial" w:eastAsia="Times New Roman" w:hAnsi="Arial" w:cs="Aharoni"/>
          <w:i/>
          <w:iCs/>
          <w:color w:val="000000"/>
          <w:lang w:eastAsia="ru-RU"/>
        </w:rPr>
        <w:t>1</w:t>
      </w:r>
      <w:r w:rsidR="00E003E8" w:rsidRPr="003B4409">
        <w:rPr>
          <w:rFonts w:ascii="Arial" w:eastAsia="Times New Roman" w:hAnsi="Arial" w:cs="Aharoni"/>
          <w:i/>
          <w:iCs/>
          <w:color w:val="000000"/>
          <w:lang w:eastAsia="ru-RU"/>
        </w:rPr>
        <w:t>(3</w:t>
      </w:r>
      <w:r w:rsidR="003962D1" w:rsidRPr="003962D1">
        <w:rPr>
          <w:rFonts w:ascii="Arial" w:eastAsia="Times New Roman" w:hAnsi="Arial" w:cs="Aharoni"/>
          <w:i/>
          <w:iCs/>
          <w:color w:val="000000"/>
          <w:lang w:eastAsia="ru-RU"/>
        </w:rPr>
        <w:t>%)</w:t>
      </w:r>
    </w:p>
    <w:p w:rsidR="003962D1" w:rsidRPr="003962D1" w:rsidRDefault="003962D1" w:rsidP="003962D1">
      <w:pPr>
        <w:spacing w:after="0" w:line="240" w:lineRule="auto"/>
        <w:rPr>
          <w:rFonts w:ascii="Arial" w:eastAsia="Times New Roman" w:hAnsi="Arial" w:cs="Aharoni"/>
          <w:color w:val="000000"/>
          <w:lang w:eastAsia="ru-RU"/>
        </w:rPr>
      </w:pPr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>На основании данных анкетирования «Определение профессиональной направленности личности» выявлены следующие данные</w:t>
      </w:r>
    </w:p>
    <w:p w:rsidR="003962D1" w:rsidRPr="003962D1" w:rsidRDefault="003962D1" w:rsidP="003962D1">
      <w:pPr>
        <w:spacing w:after="0" w:line="240" w:lineRule="auto"/>
        <w:rPr>
          <w:rFonts w:ascii="Times New Roman" w:eastAsia="Times New Roman" w:hAnsi="Times New Roman" w:cs="Aharoni"/>
          <w:lang w:eastAsia="ru-RU"/>
        </w:rPr>
      </w:pPr>
      <w:r w:rsidRPr="003962D1">
        <w:rPr>
          <w:rFonts w:ascii="Arial" w:eastAsia="Times New Roman" w:hAnsi="Arial" w:cs="Aharoni"/>
          <w:b/>
          <w:bCs/>
          <w:i/>
          <w:iCs/>
          <w:color w:val="000000"/>
          <w:lang w:eastAsia="ru-RU"/>
        </w:rPr>
        <w:t xml:space="preserve">Так как у детей четко не </w:t>
      </w:r>
      <w:proofErr w:type="gramStart"/>
      <w:r w:rsidRPr="003962D1">
        <w:rPr>
          <w:rFonts w:ascii="Arial" w:eastAsia="Times New Roman" w:hAnsi="Arial" w:cs="Aharoni"/>
          <w:b/>
          <w:bCs/>
          <w:i/>
          <w:iCs/>
          <w:color w:val="000000"/>
          <w:lang w:eastAsia="ru-RU"/>
        </w:rPr>
        <w:t>сформирован</w:t>
      </w:r>
      <w:proofErr w:type="gramEnd"/>
      <w:r w:rsidRPr="003962D1">
        <w:rPr>
          <w:rFonts w:ascii="Arial" w:eastAsia="Times New Roman" w:hAnsi="Arial" w:cs="Aharoni"/>
          <w:b/>
          <w:bCs/>
          <w:i/>
          <w:iCs/>
          <w:color w:val="000000"/>
          <w:lang w:eastAsia="ru-RU"/>
        </w:rPr>
        <w:t xml:space="preserve"> профплан считаю необходимым рекомендовать следующее:</w:t>
      </w:r>
    </w:p>
    <w:p w:rsidR="003962D1" w:rsidRPr="003962D1" w:rsidRDefault="003962D1" w:rsidP="003962D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haroni"/>
          <w:color w:val="000000"/>
          <w:lang w:eastAsia="ru-RU"/>
        </w:rPr>
      </w:pPr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>Кл. руководителям больше информировать учащихся с различными видами професси</w:t>
      </w:r>
      <w:proofErr w:type="gramStart"/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>й(</w:t>
      </w:r>
      <w:proofErr w:type="gramEnd"/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 xml:space="preserve"> проводить экскурсии, приглашать специалистов на классные часы, знакомить с их деятельностью)</w:t>
      </w:r>
    </w:p>
    <w:p w:rsidR="003962D1" w:rsidRPr="003962D1" w:rsidRDefault="003962D1" w:rsidP="003962D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haroni"/>
          <w:color w:val="000000"/>
          <w:lang w:eastAsia="ru-RU"/>
        </w:rPr>
      </w:pPr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>Организовывать индивидуальные и групповые профориентационные беседы, диспуты, конференции;</w:t>
      </w:r>
    </w:p>
    <w:p w:rsidR="003962D1" w:rsidRPr="003962D1" w:rsidRDefault="003962D1" w:rsidP="003962D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haroni"/>
          <w:color w:val="000000"/>
          <w:lang w:eastAsia="ru-RU"/>
        </w:rPr>
      </w:pPr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>Организовывать посещение учащимися дней открытых дверей вузов и средних профессиональных учебных заведений;</w:t>
      </w:r>
    </w:p>
    <w:p w:rsidR="003962D1" w:rsidRPr="003962D1" w:rsidRDefault="003962D1" w:rsidP="003962D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haroni"/>
          <w:color w:val="000000"/>
          <w:lang w:eastAsia="ru-RU"/>
        </w:rPr>
      </w:pPr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>Организовывать тематические и комплексные экскурсии учащихся на предприятия;</w:t>
      </w:r>
    </w:p>
    <w:p w:rsidR="003B4409" w:rsidRPr="003B4409" w:rsidRDefault="003962D1" w:rsidP="003B440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haroni"/>
          <w:color w:val="000000"/>
          <w:lang w:eastAsia="ru-RU"/>
        </w:rPr>
      </w:pPr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>Оказывать помощь школьному психологу в проведении анкетирования, учащихся и их родителей по проблеме самоопределения;</w:t>
      </w:r>
    </w:p>
    <w:p w:rsidR="003962D1" w:rsidRPr="003962D1" w:rsidRDefault="003962D1" w:rsidP="003B440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haroni"/>
          <w:color w:val="000000"/>
          <w:lang w:eastAsia="ru-RU"/>
        </w:rPr>
      </w:pPr>
      <w:r w:rsidRPr="003962D1">
        <w:rPr>
          <w:rFonts w:ascii="Arial" w:eastAsia="Times New Roman" w:hAnsi="Arial" w:cs="Aharoni"/>
          <w:i/>
          <w:iCs/>
          <w:color w:val="000000"/>
          <w:lang w:eastAsia="ru-RU"/>
        </w:rPr>
        <w:t>Проводить родительские собрания по проблеме формирования готовности учащихся к профильному и профессиональному самоопределению.</w:t>
      </w:r>
    </w:p>
    <w:p w:rsidR="00206A29" w:rsidRPr="00AD2433" w:rsidRDefault="00E2779D">
      <w:pPr>
        <w:rPr>
          <w:rFonts w:cs="Aharoni"/>
        </w:rPr>
      </w:pPr>
    </w:p>
    <w:sectPr w:rsidR="00206A29" w:rsidRPr="00AD2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C158D"/>
    <w:multiLevelType w:val="multilevel"/>
    <w:tmpl w:val="0394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DE"/>
    <w:rsid w:val="003962D1"/>
    <w:rsid w:val="003B4409"/>
    <w:rsid w:val="004A2C9F"/>
    <w:rsid w:val="008D1F8B"/>
    <w:rsid w:val="00AD2433"/>
    <w:rsid w:val="00C848DE"/>
    <w:rsid w:val="00CE1AE4"/>
    <w:rsid w:val="00E003E8"/>
    <w:rsid w:val="00E2779D"/>
    <w:rsid w:val="00E8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0EA46-ABB3-48D0-9A4F-046EBA6A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2018-05-31T06:04:00Z</dcterms:created>
  <dcterms:modified xsi:type="dcterms:W3CDTF">2019-01-30T07:03:00Z</dcterms:modified>
</cp:coreProperties>
</file>